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9AA39" w14:textId="4BB4C623" w:rsidR="00B21110" w:rsidRPr="00F74254" w:rsidRDefault="00B21110" w:rsidP="00F64D6C">
      <w:pPr>
        <w:jc w:val="both"/>
        <w:rPr>
          <w:rFonts w:cs="B Titr"/>
          <w:b/>
          <w:bCs/>
          <w:sz w:val="28"/>
          <w:szCs w:val="28"/>
          <w:rtl/>
        </w:rPr>
      </w:pPr>
      <w:bookmarkStart w:id="0" w:name="_GoBack"/>
      <w:bookmarkEnd w:id="0"/>
      <w:r w:rsidRPr="00FD4CF8">
        <w:rPr>
          <w:rFonts w:cs="B Titr" w:hint="cs"/>
          <w:b/>
          <w:bCs/>
          <w:sz w:val="28"/>
          <w:szCs w:val="28"/>
          <w:rtl/>
        </w:rPr>
        <w:t xml:space="preserve">بررسی میزان مرگ افزوده در دوران پاندمی بیماری کووید-19 </w:t>
      </w:r>
      <w:r w:rsidR="00F64D6C" w:rsidRPr="00F64D6C">
        <w:rPr>
          <w:rFonts w:cs="B Titr" w:hint="cs"/>
          <w:b/>
          <w:bCs/>
          <w:sz w:val="28"/>
          <w:szCs w:val="28"/>
          <w:highlight w:val="green"/>
          <w:rtl/>
        </w:rPr>
        <w:t>از سال 99 تا 1400</w:t>
      </w:r>
      <w:r w:rsidR="00F64D6C">
        <w:rPr>
          <w:rFonts w:cs="B Titr" w:hint="cs"/>
          <w:b/>
          <w:bCs/>
          <w:sz w:val="28"/>
          <w:szCs w:val="28"/>
          <w:rtl/>
        </w:rPr>
        <w:t xml:space="preserve"> در</w:t>
      </w:r>
      <w:r w:rsidR="00F74254" w:rsidRPr="00F74254">
        <w:rPr>
          <w:rFonts w:cs="B Titr" w:hint="cs"/>
          <w:b/>
          <w:bCs/>
          <w:sz w:val="28"/>
          <w:szCs w:val="28"/>
          <w:rtl/>
        </w:rPr>
        <w:t xml:space="preserve"> شهرستان مراغه</w:t>
      </w:r>
    </w:p>
    <w:p w14:paraId="003ECF1D" w14:textId="33066C6D" w:rsidR="0030559D" w:rsidRPr="00403D54" w:rsidRDefault="00AE5926" w:rsidP="00C707B0">
      <w:pPr>
        <w:jc w:val="both"/>
        <w:rPr>
          <w:rFonts w:cs="B Nazanin"/>
          <w:b/>
          <w:bCs/>
          <w:sz w:val="32"/>
          <w:szCs w:val="32"/>
          <w:rtl/>
        </w:rPr>
      </w:pPr>
      <w:r w:rsidRPr="00403D54">
        <w:rPr>
          <w:rFonts w:cs="B Nazanin" w:hint="cs"/>
          <w:sz w:val="32"/>
          <w:szCs w:val="32"/>
          <w:rtl/>
        </w:rPr>
        <w:t xml:space="preserve">نویسندگان: </w:t>
      </w:r>
      <w:r w:rsidR="002C4A45" w:rsidRPr="00403D54">
        <w:rPr>
          <w:rFonts w:cs="B Nazanin" w:hint="cs"/>
          <w:sz w:val="32"/>
          <w:szCs w:val="32"/>
          <w:rtl/>
        </w:rPr>
        <w:t>علی عبدی تازه</w:t>
      </w:r>
      <w:r w:rsidR="00B21110" w:rsidRPr="00403D54">
        <w:rPr>
          <w:rStyle w:val="FootnoteReference"/>
          <w:rFonts w:cs="B Nazanin"/>
          <w:sz w:val="32"/>
          <w:szCs w:val="32"/>
          <w:rtl/>
        </w:rPr>
        <w:footnoteReference w:customMarkFollows="1" w:id="1"/>
        <w:t>1*</w:t>
      </w:r>
    </w:p>
    <w:p w14:paraId="237420A7" w14:textId="050D026A" w:rsidR="00B21110" w:rsidRPr="00F74254" w:rsidRDefault="00F74254" w:rsidP="00F74254">
      <w:pPr>
        <w:jc w:val="both"/>
        <w:rPr>
          <w:rFonts w:cs="B Nazanin"/>
          <w:sz w:val="28"/>
          <w:szCs w:val="28"/>
          <w:rtl/>
        </w:rPr>
      </w:pPr>
      <w:r w:rsidRPr="00F74254">
        <w:rPr>
          <w:rFonts w:cs="B Nazanin" w:hint="cs"/>
          <w:sz w:val="28"/>
          <w:szCs w:val="28"/>
          <w:rtl/>
        </w:rPr>
        <w:t>1.</w:t>
      </w:r>
      <w:r w:rsidR="00C42E6C" w:rsidRPr="00F74254">
        <w:rPr>
          <w:rFonts w:cs="B Nazanin" w:hint="cs"/>
          <w:sz w:val="28"/>
          <w:szCs w:val="28"/>
          <w:rtl/>
        </w:rPr>
        <w:t xml:space="preserve"> </w:t>
      </w:r>
      <w:r w:rsidR="00B21110" w:rsidRPr="00F74254">
        <w:rPr>
          <w:rFonts w:cs="B Nazanin" w:hint="cs"/>
          <w:sz w:val="28"/>
          <w:szCs w:val="28"/>
          <w:rtl/>
        </w:rPr>
        <w:t>معاونت بهداشتی</w:t>
      </w:r>
      <w:r w:rsidR="00C42E6C" w:rsidRPr="00F74254">
        <w:rPr>
          <w:rFonts w:cs="B Nazanin" w:hint="cs"/>
          <w:sz w:val="28"/>
          <w:szCs w:val="28"/>
          <w:rtl/>
        </w:rPr>
        <w:t xml:space="preserve">، </w:t>
      </w:r>
      <w:r w:rsidR="00B21110" w:rsidRPr="00F74254">
        <w:rPr>
          <w:rFonts w:cs="B Nazanin" w:hint="cs"/>
          <w:sz w:val="28"/>
          <w:szCs w:val="28"/>
          <w:rtl/>
        </w:rPr>
        <w:t>دانشکده علوم پزشکی مراغه</w:t>
      </w:r>
      <w:r w:rsidR="00C42E6C" w:rsidRPr="00F74254">
        <w:rPr>
          <w:rFonts w:cs="B Nazanin" w:hint="cs"/>
          <w:sz w:val="28"/>
          <w:szCs w:val="28"/>
          <w:rtl/>
        </w:rPr>
        <w:t xml:space="preserve">، </w:t>
      </w:r>
      <w:r w:rsidR="00B21110" w:rsidRPr="00F74254">
        <w:rPr>
          <w:rFonts w:cs="B Nazanin" w:hint="cs"/>
          <w:sz w:val="28"/>
          <w:szCs w:val="28"/>
          <w:rtl/>
        </w:rPr>
        <w:t xml:space="preserve">مراغه، ایران </w:t>
      </w:r>
    </w:p>
    <w:p w14:paraId="0377CF9B" w14:textId="5F2253CE" w:rsidR="00B21110" w:rsidRPr="00F74254" w:rsidRDefault="00F74254" w:rsidP="00B21110">
      <w:pPr>
        <w:jc w:val="both"/>
        <w:rPr>
          <w:rFonts w:cs="B Nazanin"/>
          <w:sz w:val="28"/>
          <w:szCs w:val="28"/>
          <w:rtl/>
        </w:rPr>
      </w:pPr>
      <w:r>
        <w:rPr>
          <w:rFonts w:cs="B Nazanin" w:hint="cs"/>
          <w:sz w:val="28"/>
          <w:szCs w:val="28"/>
          <w:rtl/>
        </w:rPr>
        <w:t xml:space="preserve">* </w:t>
      </w:r>
      <w:r w:rsidR="00B21110" w:rsidRPr="00F74254">
        <w:rPr>
          <w:rFonts w:cs="B Nazanin" w:hint="cs"/>
          <w:sz w:val="28"/>
          <w:szCs w:val="28"/>
          <w:rtl/>
        </w:rPr>
        <w:t>نویسنده مسئول: علی عبدی تازه، آذربایجان شرقی، مراغه، خیابان دانش سرا، معاونت بهداشتی و مرکز بهداشت شهرستا</w:t>
      </w:r>
      <w:r w:rsidR="00A814B8" w:rsidRPr="00F74254">
        <w:rPr>
          <w:rFonts w:cs="B Nazanin" w:hint="cs"/>
          <w:sz w:val="28"/>
          <w:szCs w:val="28"/>
          <w:rtl/>
        </w:rPr>
        <w:t>ن</w:t>
      </w:r>
    </w:p>
    <w:p w14:paraId="0E201347" w14:textId="172C6285" w:rsidR="00A814B8" w:rsidRPr="00F74254" w:rsidRDefault="00A814B8" w:rsidP="00BB2982">
      <w:pPr>
        <w:jc w:val="both"/>
        <w:rPr>
          <w:rFonts w:cs="B Nazanin"/>
          <w:sz w:val="28"/>
          <w:szCs w:val="28"/>
        </w:rPr>
      </w:pPr>
      <w:r w:rsidRPr="00F74254">
        <w:rPr>
          <w:rFonts w:cs="B Nazanin" w:hint="cs"/>
          <w:sz w:val="28"/>
          <w:szCs w:val="28"/>
          <w:rtl/>
        </w:rPr>
        <w:t xml:space="preserve">ایمیل: </w:t>
      </w:r>
      <w:r w:rsidRPr="00F74254">
        <w:rPr>
          <w:rFonts w:cs="B Nazanin"/>
          <w:sz w:val="28"/>
          <w:szCs w:val="28"/>
        </w:rPr>
        <w:t>aliabditazeh</w:t>
      </w:r>
      <w:r w:rsidR="00BB2982">
        <w:rPr>
          <w:rFonts w:cs="B Nazanin"/>
          <w:sz w:val="28"/>
          <w:szCs w:val="28"/>
        </w:rPr>
        <w:t>1371</w:t>
      </w:r>
      <w:r w:rsidRPr="00F74254">
        <w:rPr>
          <w:rFonts w:cs="B Nazanin"/>
          <w:sz w:val="28"/>
          <w:szCs w:val="28"/>
        </w:rPr>
        <w:t>@</w:t>
      </w:r>
      <w:r w:rsidR="00BB2982">
        <w:rPr>
          <w:rFonts w:cs="B Nazanin"/>
          <w:sz w:val="28"/>
          <w:szCs w:val="28"/>
        </w:rPr>
        <w:t>mrgums.ac</w:t>
      </w:r>
      <w:r w:rsidRPr="00F74254">
        <w:rPr>
          <w:rFonts w:cs="B Nazanin"/>
          <w:sz w:val="28"/>
          <w:szCs w:val="28"/>
        </w:rPr>
        <w:t>.com</w:t>
      </w:r>
    </w:p>
    <w:p w14:paraId="4F8AB57E" w14:textId="77777777" w:rsidR="00BD1DF7" w:rsidRPr="00F74254" w:rsidRDefault="00BD1DF7" w:rsidP="00DF295C">
      <w:pPr>
        <w:jc w:val="both"/>
        <w:rPr>
          <w:rFonts w:cs="B Nazanin"/>
          <w:sz w:val="32"/>
          <w:szCs w:val="32"/>
          <w:rtl/>
        </w:rPr>
      </w:pPr>
      <w:r w:rsidRPr="00F74254">
        <w:rPr>
          <w:rFonts w:cs="B Nazanin" w:hint="cs"/>
          <w:sz w:val="32"/>
          <w:szCs w:val="32"/>
          <w:rtl/>
        </w:rPr>
        <w:t>چکیده:</w:t>
      </w:r>
    </w:p>
    <w:p w14:paraId="17617C2A" w14:textId="67F8485F" w:rsidR="007767A4" w:rsidRPr="006D36D0" w:rsidRDefault="00FD4CF8" w:rsidP="00F64D6C">
      <w:pPr>
        <w:jc w:val="both"/>
        <w:rPr>
          <w:rFonts w:cs="B Nazanin"/>
          <w:sz w:val="28"/>
          <w:szCs w:val="28"/>
          <w:rtl/>
        </w:rPr>
      </w:pPr>
      <w:r w:rsidRPr="006D36D0">
        <w:rPr>
          <w:rFonts w:cs="B Nazanin" w:hint="cs"/>
          <w:b/>
          <w:bCs/>
          <w:sz w:val="28"/>
          <w:szCs w:val="28"/>
          <w:rtl/>
        </w:rPr>
        <w:t>زمینه و هدف</w:t>
      </w:r>
      <w:r w:rsidR="00BD1DF7" w:rsidRPr="006D36D0">
        <w:rPr>
          <w:rFonts w:cs="B Nazanin" w:hint="cs"/>
          <w:b/>
          <w:bCs/>
          <w:sz w:val="28"/>
          <w:szCs w:val="28"/>
          <w:rtl/>
        </w:rPr>
        <w:t>:</w:t>
      </w:r>
      <w:r w:rsidR="00BD1DF7" w:rsidRPr="006D36D0">
        <w:rPr>
          <w:rFonts w:cs="B Nazanin" w:hint="cs"/>
          <w:sz w:val="28"/>
          <w:szCs w:val="28"/>
          <w:rtl/>
        </w:rPr>
        <w:t xml:space="preserve"> </w:t>
      </w:r>
      <w:r w:rsidR="007767A4" w:rsidRPr="006D36D0">
        <w:rPr>
          <w:rFonts w:cs="B Nazanin" w:hint="cs"/>
          <w:sz w:val="28"/>
          <w:szCs w:val="28"/>
          <w:rtl/>
        </w:rPr>
        <w:t xml:space="preserve">تعداد مرگ و میر های ناشی از بیماری کووید-19 به علت عدم شناسایی دقیق تمامی بیماران </w:t>
      </w:r>
      <w:r w:rsidR="007868BF" w:rsidRPr="006D36D0">
        <w:rPr>
          <w:rFonts w:cs="B Nazanin" w:hint="cs"/>
          <w:sz w:val="28"/>
          <w:szCs w:val="28"/>
          <w:rtl/>
        </w:rPr>
        <w:t xml:space="preserve">دارای کم گزارش دهی بوده و محاسبه مرگ های افزوده در دوران پاندمی کووید-19 می تواند تصویر دقیق و شفاف تری از تعداد مرگ های ناشی از </w:t>
      </w:r>
      <w:r w:rsidR="00E02B6F">
        <w:rPr>
          <w:rFonts w:cs="B Nazanin" w:hint="cs"/>
          <w:sz w:val="28"/>
          <w:szCs w:val="28"/>
          <w:rtl/>
        </w:rPr>
        <w:t>این بیماری را</w:t>
      </w:r>
      <w:r w:rsidR="007868BF" w:rsidRPr="006D36D0">
        <w:rPr>
          <w:rFonts w:cs="B Nazanin" w:hint="cs"/>
          <w:sz w:val="28"/>
          <w:szCs w:val="28"/>
          <w:rtl/>
        </w:rPr>
        <w:t xml:space="preserve"> نشان دهد. مطالعه حاضر با هدف تحلیل مرگ های افزوده در دوران پاندمی کووید-19 از فروردین سال 99 تا اسفند سال 1400 در جمعیت تحت پوشش دانشکده علوم پزشکی مراغه انجام </w:t>
      </w:r>
      <w:r w:rsidR="00F64D6C" w:rsidRPr="00F64D6C">
        <w:rPr>
          <w:rFonts w:cs="B Nazanin" w:hint="cs"/>
          <w:sz w:val="28"/>
          <w:szCs w:val="28"/>
          <w:highlight w:val="green"/>
          <w:rtl/>
        </w:rPr>
        <w:t>گرفت</w:t>
      </w:r>
      <w:r w:rsidR="00F64D6C">
        <w:rPr>
          <w:rFonts w:cs="B Nazanin" w:hint="cs"/>
          <w:sz w:val="28"/>
          <w:szCs w:val="28"/>
          <w:rtl/>
        </w:rPr>
        <w:t>.</w:t>
      </w:r>
    </w:p>
    <w:p w14:paraId="11E5257C" w14:textId="238C8EFE" w:rsidR="007868BF" w:rsidRPr="006D36D0" w:rsidRDefault="00FD4CF8" w:rsidP="00DD26A8">
      <w:pPr>
        <w:jc w:val="both"/>
        <w:rPr>
          <w:rFonts w:cs="B Nazanin"/>
          <w:sz w:val="28"/>
          <w:szCs w:val="28"/>
          <w:rtl/>
        </w:rPr>
      </w:pPr>
      <w:r w:rsidRPr="006D36D0">
        <w:rPr>
          <w:rFonts w:cs="B Nazanin" w:hint="cs"/>
          <w:b/>
          <w:bCs/>
          <w:sz w:val="28"/>
          <w:szCs w:val="28"/>
          <w:rtl/>
        </w:rPr>
        <w:t>مواد و روش ها</w:t>
      </w:r>
      <w:r w:rsidR="007868BF" w:rsidRPr="006D36D0">
        <w:rPr>
          <w:rFonts w:cs="B Nazanin" w:hint="cs"/>
          <w:b/>
          <w:bCs/>
          <w:sz w:val="28"/>
          <w:szCs w:val="28"/>
          <w:rtl/>
        </w:rPr>
        <w:t>:</w:t>
      </w:r>
      <w:r w:rsidR="007868BF" w:rsidRPr="006D36D0">
        <w:rPr>
          <w:rFonts w:cs="B Nazanin" w:hint="cs"/>
          <w:sz w:val="28"/>
          <w:szCs w:val="28"/>
          <w:rtl/>
        </w:rPr>
        <w:t xml:space="preserve"> </w:t>
      </w:r>
      <w:r w:rsidR="00F64D6C" w:rsidRPr="00F64D6C">
        <w:rPr>
          <w:rFonts w:cs="B Nazanin" w:hint="cs"/>
          <w:sz w:val="28"/>
          <w:szCs w:val="28"/>
          <w:highlight w:val="green"/>
          <w:rtl/>
        </w:rPr>
        <w:t>مطالعه توصیفی- تحلیلی که</w:t>
      </w:r>
      <w:r w:rsidR="00F64D6C">
        <w:rPr>
          <w:rFonts w:cs="B Nazanin" w:hint="cs"/>
          <w:sz w:val="28"/>
          <w:szCs w:val="28"/>
          <w:rtl/>
        </w:rPr>
        <w:t xml:space="preserve"> </w:t>
      </w:r>
      <w:r w:rsidR="006515DE" w:rsidRPr="006D36D0">
        <w:rPr>
          <w:rFonts w:cs="B Nazanin" w:hint="cs"/>
          <w:sz w:val="28"/>
          <w:szCs w:val="28"/>
          <w:rtl/>
        </w:rPr>
        <w:t>تعداد مرگ های ثبت شده و اطلاعات آن شامل سن، جنس و تاریخ فوت</w:t>
      </w:r>
      <w:r w:rsidR="007868BF" w:rsidRPr="006D36D0">
        <w:rPr>
          <w:rFonts w:cs="B Nazanin" w:hint="cs"/>
          <w:sz w:val="28"/>
          <w:szCs w:val="28"/>
          <w:rtl/>
        </w:rPr>
        <w:t xml:space="preserve"> به تفکیک از سال </w:t>
      </w:r>
      <w:r w:rsidR="0030559D" w:rsidRPr="006D36D0">
        <w:rPr>
          <w:rFonts w:cs="B Nazanin" w:hint="cs"/>
          <w:sz w:val="28"/>
          <w:szCs w:val="28"/>
          <w:rtl/>
        </w:rPr>
        <w:t>99</w:t>
      </w:r>
      <w:r w:rsidR="007868BF" w:rsidRPr="006D36D0">
        <w:rPr>
          <w:rFonts w:cs="B Nazanin" w:hint="cs"/>
          <w:sz w:val="28"/>
          <w:szCs w:val="28"/>
          <w:rtl/>
        </w:rPr>
        <w:t xml:space="preserve"> تا 1400 از سامانه نظام ثبت و طبقه بندی علل مرگ</w:t>
      </w:r>
      <w:r w:rsidR="006515DE" w:rsidRPr="006D36D0">
        <w:rPr>
          <w:rFonts w:cs="B Nazanin" w:hint="cs"/>
          <w:sz w:val="28"/>
          <w:szCs w:val="28"/>
          <w:rtl/>
        </w:rPr>
        <w:t xml:space="preserve"> و میر</w:t>
      </w:r>
      <w:r w:rsidR="00F64D6C">
        <w:rPr>
          <w:rFonts w:cs="B Nazanin" w:hint="cs"/>
          <w:sz w:val="28"/>
          <w:szCs w:val="28"/>
          <w:rtl/>
        </w:rPr>
        <w:t xml:space="preserve"> </w:t>
      </w:r>
      <w:r w:rsidR="00F64D6C" w:rsidRPr="00F64D6C">
        <w:rPr>
          <w:rFonts w:cs="B Nazanin" w:hint="cs"/>
          <w:sz w:val="28"/>
          <w:szCs w:val="28"/>
          <w:highlight w:val="green"/>
          <w:rtl/>
        </w:rPr>
        <w:t>در شهرستان مراغه</w:t>
      </w:r>
      <w:r w:rsidR="007868BF" w:rsidRPr="006D36D0">
        <w:rPr>
          <w:rFonts w:cs="B Nazanin" w:hint="cs"/>
          <w:sz w:val="28"/>
          <w:szCs w:val="28"/>
          <w:rtl/>
        </w:rPr>
        <w:t xml:space="preserve"> استخراج گردید. تعداد مرگ های مورد انتظار</w:t>
      </w:r>
      <w:r w:rsidR="00DD26A8" w:rsidRPr="006D36D0">
        <w:rPr>
          <w:rFonts w:cs="B Nazanin" w:hint="cs"/>
          <w:sz w:val="28"/>
          <w:szCs w:val="28"/>
          <w:rtl/>
        </w:rPr>
        <w:t xml:space="preserve"> در سال های 99 و 1400</w:t>
      </w:r>
      <w:r w:rsidR="007868BF" w:rsidRPr="006D36D0">
        <w:rPr>
          <w:rFonts w:cs="B Nazanin" w:hint="cs"/>
          <w:sz w:val="28"/>
          <w:szCs w:val="28"/>
          <w:rtl/>
        </w:rPr>
        <w:t xml:space="preserve"> </w:t>
      </w:r>
      <w:r w:rsidR="006515DE" w:rsidRPr="006D36D0">
        <w:rPr>
          <w:rFonts w:cs="B Nazanin" w:hint="cs"/>
          <w:sz w:val="28"/>
          <w:szCs w:val="28"/>
          <w:rtl/>
        </w:rPr>
        <w:t>بر اساس</w:t>
      </w:r>
      <w:r w:rsidR="007868BF" w:rsidRPr="006D36D0">
        <w:rPr>
          <w:rFonts w:cs="B Nazanin" w:hint="cs"/>
          <w:sz w:val="28"/>
          <w:szCs w:val="28"/>
          <w:rtl/>
        </w:rPr>
        <w:t xml:space="preserve"> تعداد مرگ های </w:t>
      </w:r>
      <w:r w:rsidR="0030559D" w:rsidRPr="006D36D0">
        <w:rPr>
          <w:rFonts w:cs="B Nazanin" w:hint="cs"/>
          <w:sz w:val="28"/>
          <w:szCs w:val="28"/>
          <w:rtl/>
        </w:rPr>
        <w:t>ثبت شده سال</w:t>
      </w:r>
      <w:r w:rsidR="007868BF" w:rsidRPr="006D36D0">
        <w:rPr>
          <w:rFonts w:cs="B Nazanin" w:hint="cs"/>
          <w:sz w:val="28"/>
          <w:szCs w:val="28"/>
          <w:rtl/>
        </w:rPr>
        <w:t xml:space="preserve"> 97 و 98 </w:t>
      </w:r>
      <w:r w:rsidR="0030559D" w:rsidRPr="006D36D0">
        <w:rPr>
          <w:rFonts w:cs="B Nazanin" w:hint="cs"/>
          <w:sz w:val="28"/>
          <w:szCs w:val="28"/>
          <w:rtl/>
        </w:rPr>
        <w:t>محاسبه</w:t>
      </w:r>
      <w:r w:rsidR="006515DE" w:rsidRPr="006D36D0">
        <w:rPr>
          <w:rFonts w:cs="B Nazanin" w:hint="cs"/>
          <w:sz w:val="28"/>
          <w:szCs w:val="28"/>
          <w:rtl/>
        </w:rPr>
        <w:t xml:space="preserve"> شد. بدین صورت که تعداد مرگ و میر </w:t>
      </w:r>
      <w:r w:rsidR="007868BF" w:rsidRPr="006D36D0">
        <w:rPr>
          <w:rFonts w:cs="B Nazanin" w:hint="cs"/>
          <w:sz w:val="28"/>
          <w:szCs w:val="28"/>
          <w:rtl/>
        </w:rPr>
        <w:t>به تفکیک سن، جنس و تاریخ فوت</w:t>
      </w:r>
      <w:r w:rsidR="006515DE" w:rsidRPr="006D36D0">
        <w:rPr>
          <w:rFonts w:cs="B Nazanin" w:hint="cs"/>
          <w:sz w:val="28"/>
          <w:szCs w:val="28"/>
          <w:rtl/>
        </w:rPr>
        <w:t xml:space="preserve"> </w:t>
      </w:r>
      <w:r w:rsidR="00DD26A8" w:rsidRPr="006D36D0">
        <w:rPr>
          <w:rFonts w:cs="B Nazanin" w:hint="cs"/>
          <w:sz w:val="28"/>
          <w:szCs w:val="28"/>
          <w:rtl/>
        </w:rPr>
        <w:t>در سال های 97 و 98 از سامانه ثبت و طبقه بندی علل مرگ و میر</w:t>
      </w:r>
      <w:r w:rsidR="007868BF" w:rsidRPr="006D36D0">
        <w:rPr>
          <w:rFonts w:cs="B Nazanin" w:hint="cs"/>
          <w:sz w:val="28"/>
          <w:szCs w:val="28"/>
          <w:rtl/>
        </w:rPr>
        <w:t xml:space="preserve"> استخراج و بعد از استاندارد سازی، </w:t>
      </w:r>
      <w:r w:rsidR="006515DE" w:rsidRPr="006D36D0">
        <w:rPr>
          <w:rFonts w:cs="B Nazanin" w:hint="cs"/>
          <w:sz w:val="28"/>
          <w:szCs w:val="28"/>
          <w:rtl/>
        </w:rPr>
        <w:t xml:space="preserve">میزان های مرگ و میر </w:t>
      </w:r>
      <w:r w:rsidR="00766214" w:rsidRPr="006D36D0">
        <w:rPr>
          <w:rFonts w:cs="B Nazanin" w:hint="cs"/>
          <w:sz w:val="28"/>
          <w:szCs w:val="28"/>
          <w:rtl/>
        </w:rPr>
        <w:t>مورد محاسبه قرار گرفت</w:t>
      </w:r>
      <w:r w:rsidR="007868BF" w:rsidRPr="006D36D0">
        <w:rPr>
          <w:rFonts w:cs="B Nazanin" w:hint="cs"/>
          <w:sz w:val="28"/>
          <w:szCs w:val="28"/>
          <w:rtl/>
        </w:rPr>
        <w:t>.</w:t>
      </w:r>
      <w:r w:rsidR="00DD26A8" w:rsidRPr="006D36D0">
        <w:rPr>
          <w:rFonts w:cs="B Nazanin" w:hint="cs"/>
          <w:sz w:val="28"/>
          <w:szCs w:val="28"/>
          <w:rtl/>
        </w:rPr>
        <w:t xml:space="preserve"> سپس</w:t>
      </w:r>
      <w:r w:rsidR="007868BF" w:rsidRPr="006D36D0">
        <w:rPr>
          <w:rFonts w:cs="B Nazanin" w:hint="cs"/>
          <w:sz w:val="28"/>
          <w:szCs w:val="28"/>
          <w:rtl/>
        </w:rPr>
        <w:t xml:space="preserve"> این میزان ها به تعداد جمعیت سال های 99 و 1400 تطبیق داده شد تا تعداد مرگ مورد انتظار برای </w:t>
      </w:r>
      <w:r w:rsidR="00DD26A8" w:rsidRPr="006D36D0">
        <w:rPr>
          <w:rFonts w:cs="B Nazanin" w:hint="cs"/>
          <w:sz w:val="28"/>
          <w:szCs w:val="28"/>
          <w:rtl/>
        </w:rPr>
        <w:t>این دو سال برآورد گردد.</w:t>
      </w:r>
    </w:p>
    <w:p w14:paraId="720C7172" w14:textId="0885AF0D" w:rsidR="00BD1DF7" w:rsidRPr="006D36D0" w:rsidRDefault="00F8333D" w:rsidP="004E3265">
      <w:pPr>
        <w:jc w:val="both"/>
        <w:rPr>
          <w:rFonts w:cs="B Nazanin"/>
          <w:sz w:val="28"/>
          <w:szCs w:val="28"/>
          <w:rtl/>
        </w:rPr>
      </w:pPr>
      <w:r w:rsidRPr="006D36D0">
        <w:rPr>
          <w:rFonts w:cs="B Nazanin" w:hint="cs"/>
          <w:b/>
          <w:bCs/>
          <w:sz w:val="28"/>
          <w:szCs w:val="28"/>
          <w:rtl/>
        </w:rPr>
        <w:t>یافته ها:</w:t>
      </w:r>
      <w:r w:rsidRPr="006D36D0">
        <w:rPr>
          <w:rFonts w:cs="B Nazanin" w:hint="cs"/>
          <w:sz w:val="28"/>
          <w:szCs w:val="28"/>
          <w:rtl/>
        </w:rPr>
        <w:t xml:space="preserve"> </w:t>
      </w:r>
      <w:r w:rsidR="002E2A4C" w:rsidRPr="006D36D0">
        <w:rPr>
          <w:rFonts w:cs="B Nazanin" w:hint="cs"/>
          <w:sz w:val="28"/>
          <w:szCs w:val="28"/>
          <w:rtl/>
        </w:rPr>
        <w:t>از فروردین 99 تا اسفند 1400، 3</w:t>
      </w:r>
      <w:r w:rsidR="00E02B6F">
        <w:rPr>
          <w:rFonts w:cs="B Nazanin" w:hint="cs"/>
          <w:sz w:val="28"/>
          <w:szCs w:val="28"/>
          <w:rtl/>
        </w:rPr>
        <w:t xml:space="preserve">821 مرگ در سامانه علیتی ثبت شده، </w:t>
      </w:r>
      <w:r w:rsidR="00FA0F24" w:rsidRPr="006D36D0">
        <w:rPr>
          <w:rFonts w:cs="B Nazanin" w:hint="cs"/>
          <w:sz w:val="28"/>
          <w:szCs w:val="28"/>
          <w:rtl/>
        </w:rPr>
        <w:t xml:space="preserve">که </w:t>
      </w:r>
      <w:r w:rsidRPr="006D36D0">
        <w:rPr>
          <w:rFonts w:cs="B Nazanin" w:hint="cs"/>
          <w:sz w:val="28"/>
          <w:szCs w:val="28"/>
          <w:rtl/>
        </w:rPr>
        <w:t>با توجه به 2958 مورد مرگ مورد انتظار، 86</w:t>
      </w:r>
      <w:r w:rsidR="004163AF" w:rsidRPr="006D36D0">
        <w:rPr>
          <w:rFonts w:cs="B Nazanin" w:hint="cs"/>
          <w:sz w:val="28"/>
          <w:szCs w:val="28"/>
          <w:rtl/>
        </w:rPr>
        <w:t>3</w:t>
      </w:r>
      <w:r w:rsidRPr="006D36D0">
        <w:rPr>
          <w:rFonts w:cs="B Nazanin" w:hint="cs"/>
          <w:sz w:val="28"/>
          <w:szCs w:val="28"/>
          <w:rtl/>
        </w:rPr>
        <w:t xml:space="preserve"> مورد</w:t>
      </w:r>
      <w:r w:rsidR="00FA0F24" w:rsidRPr="006D36D0">
        <w:rPr>
          <w:rFonts w:cs="B Nazanin" w:hint="cs"/>
          <w:sz w:val="28"/>
          <w:szCs w:val="28"/>
          <w:rtl/>
        </w:rPr>
        <w:t xml:space="preserve"> ( 29.</w:t>
      </w:r>
      <w:r w:rsidR="004163AF" w:rsidRPr="006D36D0">
        <w:rPr>
          <w:rFonts w:cs="B Nazanin" w:hint="cs"/>
          <w:sz w:val="28"/>
          <w:szCs w:val="28"/>
          <w:rtl/>
        </w:rPr>
        <w:t>17</w:t>
      </w:r>
      <w:r w:rsidR="00FA0F24" w:rsidRPr="006D36D0">
        <w:rPr>
          <w:rFonts w:cs="B Nazanin" w:hint="cs"/>
          <w:sz w:val="28"/>
          <w:szCs w:val="28"/>
          <w:rtl/>
        </w:rPr>
        <w:t xml:space="preserve"> %)</w:t>
      </w:r>
      <w:r w:rsidRPr="006D36D0">
        <w:rPr>
          <w:rFonts w:cs="B Nazanin" w:hint="cs"/>
          <w:sz w:val="28"/>
          <w:szCs w:val="28"/>
          <w:rtl/>
        </w:rPr>
        <w:t xml:space="preserve"> مرگ اضافی </w:t>
      </w:r>
      <w:r w:rsidR="002E2A4C" w:rsidRPr="006D36D0">
        <w:rPr>
          <w:rFonts w:cs="B Nazanin" w:hint="cs"/>
          <w:sz w:val="28"/>
          <w:szCs w:val="28"/>
          <w:rtl/>
        </w:rPr>
        <w:t>اتفاق</w:t>
      </w:r>
      <w:r w:rsidRPr="006D36D0">
        <w:rPr>
          <w:rFonts w:cs="B Nazanin" w:hint="cs"/>
          <w:sz w:val="28"/>
          <w:szCs w:val="28"/>
          <w:rtl/>
        </w:rPr>
        <w:t xml:space="preserve"> </w:t>
      </w:r>
      <w:r w:rsidR="002E2A4C" w:rsidRPr="006D36D0">
        <w:rPr>
          <w:rFonts w:cs="B Nazanin" w:hint="cs"/>
          <w:sz w:val="28"/>
          <w:szCs w:val="28"/>
          <w:rtl/>
        </w:rPr>
        <w:t>افتاده</w:t>
      </w:r>
      <w:r w:rsidRPr="006D36D0">
        <w:rPr>
          <w:rFonts w:cs="B Nazanin" w:hint="cs"/>
          <w:sz w:val="28"/>
          <w:szCs w:val="28"/>
          <w:rtl/>
        </w:rPr>
        <w:t xml:space="preserve"> </w:t>
      </w:r>
      <w:r w:rsidR="004E3265">
        <w:rPr>
          <w:rFonts w:cs="B Nazanin" w:hint="cs"/>
          <w:sz w:val="28"/>
          <w:szCs w:val="28"/>
          <w:rtl/>
        </w:rPr>
        <w:t>است</w:t>
      </w:r>
      <w:r w:rsidR="00FA0F24" w:rsidRPr="006D36D0">
        <w:rPr>
          <w:rFonts w:cs="B Nazanin" w:hint="cs"/>
          <w:sz w:val="28"/>
          <w:szCs w:val="28"/>
          <w:rtl/>
        </w:rPr>
        <w:t xml:space="preserve">. </w:t>
      </w:r>
      <w:r w:rsidRPr="006D36D0">
        <w:rPr>
          <w:rFonts w:cs="B Nazanin" w:hint="cs"/>
          <w:sz w:val="28"/>
          <w:szCs w:val="28"/>
          <w:rtl/>
        </w:rPr>
        <w:t xml:space="preserve">میزان مرگ افزوده در مردان 24.59 % </w:t>
      </w:r>
      <w:r w:rsidR="0060335E" w:rsidRPr="006D36D0">
        <w:rPr>
          <w:rFonts w:cs="B Nazanin" w:hint="cs"/>
          <w:sz w:val="28"/>
          <w:szCs w:val="28"/>
          <w:rtl/>
        </w:rPr>
        <w:t xml:space="preserve">و در زنان 35.41 % بوده و گروه سنی 60 تا 69 سال دارای بیشترین میزان مرگ افزوده بوده است. </w:t>
      </w:r>
      <w:r w:rsidRPr="006D36D0">
        <w:rPr>
          <w:rFonts w:cs="B Nazanin" w:hint="cs"/>
          <w:sz w:val="28"/>
          <w:szCs w:val="28"/>
          <w:rtl/>
        </w:rPr>
        <w:t>96.</w:t>
      </w:r>
      <w:r w:rsidR="004D163B" w:rsidRPr="006D36D0">
        <w:rPr>
          <w:rFonts w:cs="B Nazanin" w:hint="cs"/>
          <w:sz w:val="28"/>
          <w:szCs w:val="28"/>
          <w:rtl/>
        </w:rPr>
        <w:t>06</w:t>
      </w:r>
      <w:r w:rsidRPr="006D36D0">
        <w:rPr>
          <w:rFonts w:cs="B Nazanin" w:hint="cs"/>
          <w:sz w:val="28"/>
          <w:szCs w:val="28"/>
          <w:rtl/>
        </w:rPr>
        <w:t xml:space="preserve"> درصد ( 829 مورد) از مرگ های افزوده در این دو س</w:t>
      </w:r>
      <w:r w:rsidR="0060335E" w:rsidRPr="006D36D0">
        <w:rPr>
          <w:rFonts w:cs="B Nazanin" w:hint="cs"/>
          <w:sz w:val="28"/>
          <w:szCs w:val="28"/>
          <w:rtl/>
        </w:rPr>
        <w:t xml:space="preserve">ال منتسب به بیماری کووید-19 بوده که در مردان و </w:t>
      </w:r>
      <w:r w:rsidR="0060335E" w:rsidRPr="006D36D0">
        <w:rPr>
          <w:rFonts w:cs="B Nazanin" w:hint="cs"/>
          <w:sz w:val="28"/>
          <w:szCs w:val="28"/>
          <w:rtl/>
        </w:rPr>
        <w:lastRenderedPageBreak/>
        <w:t>زنان</w:t>
      </w:r>
      <w:r w:rsidRPr="006D36D0">
        <w:rPr>
          <w:rFonts w:cs="B Nazanin" w:hint="cs"/>
          <w:sz w:val="28"/>
          <w:szCs w:val="28"/>
          <w:rtl/>
        </w:rPr>
        <w:t xml:space="preserve"> </w:t>
      </w:r>
      <w:r w:rsidR="0060335E" w:rsidRPr="006D36D0">
        <w:rPr>
          <w:rFonts w:cs="B Nazanin" w:hint="cs"/>
          <w:sz w:val="28"/>
          <w:szCs w:val="28"/>
          <w:rtl/>
        </w:rPr>
        <w:t>به تر</w:t>
      </w:r>
      <w:r w:rsidR="00F5733F" w:rsidRPr="006D36D0">
        <w:rPr>
          <w:rFonts w:cs="B Nazanin" w:hint="cs"/>
          <w:sz w:val="28"/>
          <w:szCs w:val="28"/>
          <w:rtl/>
        </w:rPr>
        <w:t>تیب 97.85 % و 94.36 % بوده است. بیشترین میزان مرگ افزوده در سه ماهه</w:t>
      </w:r>
      <w:r w:rsidR="0068784F" w:rsidRPr="006D36D0">
        <w:rPr>
          <w:rFonts w:cs="B Nazanin" w:hint="cs"/>
          <w:sz w:val="28"/>
          <w:szCs w:val="28"/>
          <w:rtl/>
        </w:rPr>
        <w:t xml:space="preserve"> سوم</w:t>
      </w:r>
      <w:r w:rsidR="00F5733F" w:rsidRPr="006D36D0">
        <w:rPr>
          <w:rFonts w:cs="B Nazanin" w:hint="cs"/>
          <w:sz w:val="28"/>
          <w:szCs w:val="28"/>
          <w:rtl/>
        </w:rPr>
        <w:t xml:space="preserve"> سال 99 اتفاق افتاده که 72.17 </w:t>
      </w:r>
      <w:r w:rsidR="00DD26A8" w:rsidRPr="006D36D0">
        <w:rPr>
          <w:rFonts w:cs="B Nazanin" w:hint="cs"/>
          <w:sz w:val="28"/>
          <w:szCs w:val="28"/>
          <w:rtl/>
        </w:rPr>
        <w:t>%</w:t>
      </w:r>
      <w:r w:rsidR="00F5733F" w:rsidRPr="006D36D0">
        <w:rPr>
          <w:rFonts w:cs="B Nazanin" w:hint="cs"/>
          <w:sz w:val="28"/>
          <w:szCs w:val="28"/>
          <w:rtl/>
        </w:rPr>
        <w:t xml:space="preserve"> بیشتر از مرگ مورد انتظار در این بازه زمانی بوده است.</w:t>
      </w:r>
    </w:p>
    <w:p w14:paraId="626929A8" w14:textId="3668E601" w:rsidR="00C37A30" w:rsidRPr="006D36D0" w:rsidRDefault="002E2A4C" w:rsidP="00340B50">
      <w:pPr>
        <w:jc w:val="both"/>
        <w:rPr>
          <w:rFonts w:cs="B Nazanin"/>
          <w:sz w:val="28"/>
          <w:szCs w:val="28"/>
          <w:rtl/>
        </w:rPr>
      </w:pPr>
      <w:r w:rsidRPr="006D36D0">
        <w:rPr>
          <w:rFonts w:cs="B Nazanin" w:hint="cs"/>
          <w:b/>
          <w:bCs/>
          <w:sz w:val="28"/>
          <w:szCs w:val="28"/>
          <w:rtl/>
        </w:rPr>
        <w:t>نتیجه گیری:</w:t>
      </w:r>
      <w:r w:rsidR="00C37A30" w:rsidRPr="006D36D0">
        <w:rPr>
          <w:rFonts w:cs="B Nazanin" w:hint="cs"/>
          <w:sz w:val="28"/>
          <w:szCs w:val="28"/>
          <w:rtl/>
        </w:rPr>
        <w:t xml:space="preserve"> در طول پاندمی کووید-19 تعداد زیادی مرگ اضافی اتفاق افتاده که نسبت زیادی از این مرگ ها منتسب به بیماری کووید-19 بوده است. میزان مرگ افزوده در گروه های سنی بالا </w:t>
      </w:r>
      <w:r w:rsidR="00853697" w:rsidRPr="006D36D0">
        <w:rPr>
          <w:rFonts w:cs="B Nazanin" w:hint="cs"/>
          <w:sz w:val="28"/>
          <w:szCs w:val="28"/>
          <w:rtl/>
        </w:rPr>
        <w:t>و در گروه جنسی زنان بیشتر بوده و همچنین تعداد</w:t>
      </w:r>
      <w:r w:rsidR="00C37A30" w:rsidRPr="006D36D0">
        <w:rPr>
          <w:rFonts w:cs="B Nazanin" w:hint="cs"/>
          <w:sz w:val="28"/>
          <w:szCs w:val="28"/>
          <w:rtl/>
        </w:rPr>
        <w:t xml:space="preserve"> مرگ های افزوده در زمان رخداد موج های بیماری کووید-19 </w:t>
      </w:r>
      <w:r w:rsidR="00853697" w:rsidRPr="006D36D0">
        <w:rPr>
          <w:rFonts w:cs="B Nazanin" w:hint="cs"/>
          <w:sz w:val="28"/>
          <w:szCs w:val="28"/>
          <w:rtl/>
        </w:rPr>
        <w:t>بیشتر اتفاق</w:t>
      </w:r>
      <w:r w:rsidR="00C37A30" w:rsidRPr="006D36D0">
        <w:rPr>
          <w:rFonts w:cs="B Nazanin" w:hint="cs"/>
          <w:sz w:val="28"/>
          <w:szCs w:val="28"/>
          <w:rtl/>
        </w:rPr>
        <w:t xml:space="preserve"> افتاده است بنابراین با اتخاذ سیاست های درست و منطقی با جلوگیری از وقوع موج های بیماری </w:t>
      </w:r>
      <w:r w:rsidR="00703351" w:rsidRPr="006D36D0">
        <w:rPr>
          <w:rFonts w:cs="B Nazanin" w:hint="cs"/>
          <w:sz w:val="28"/>
          <w:szCs w:val="28"/>
          <w:rtl/>
        </w:rPr>
        <w:t xml:space="preserve">و شیوه های مراقبتی و درمانی در گروه های سنی بالا </w:t>
      </w:r>
      <w:r w:rsidR="00C37A30" w:rsidRPr="006D36D0">
        <w:rPr>
          <w:rFonts w:cs="B Nazanin" w:hint="cs"/>
          <w:sz w:val="28"/>
          <w:szCs w:val="28"/>
          <w:rtl/>
        </w:rPr>
        <w:t xml:space="preserve">از وقوع تعداد زیادی از </w:t>
      </w:r>
      <w:r w:rsidR="00853697" w:rsidRPr="006D36D0">
        <w:rPr>
          <w:rFonts w:cs="B Nazanin" w:hint="cs"/>
          <w:sz w:val="28"/>
          <w:szCs w:val="28"/>
          <w:rtl/>
        </w:rPr>
        <w:t>م</w:t>
      </w:r>
      <w:r w:rsidR="00703351" w:rsidRPr="006D36D0">
        <w:rPr>
          <w:rFonts w:cs="B Nazanin" w:hint="cs"/>
          <w:sz w:val="28"/>
          <w:szCs w:val="28"/>
          <w:rtl/>
        </w:rPr>
        <w:t>رگ های افزوده جلوگیری خواهد شد.</w:t>
      </w:r>
      <w:r w:rsidR="00853697" w:rsidRPr="006D36D0">
        <w:rPr>
          <w:rFonts w:cs="B Nazanin" w:hint="cs"/>
          <w:sz w:val="28"/>
          <w:szCs w:val="28"/>
          <w:rtl/>
        </w:rPr>
        <w:t xml:space="preserve"> </w:t>
      </w:r>
    </w:p>
    <w:p w14:paraId="77700CFC" w14:textId="1D1FB3B8" w:rsidR="00C37A30" w:rsidRDefault="004A16E4" w:rsidP="002335C5">
      <w:pPr>
        <w:jc w:val="both"/>
        <w:rPr>
          <w:rFonts w:cs="B Nazanin"/>
          <w:sz w:val="28"/>
          <w:szCs w:val="28"/>
          <w:rtl/>
        </w:rPr>
      </w:pPr>
      <w:r w:rsidRPr="00340B50">
        <w:rPr>
          <w:rFonts w:cs="B Nazanin" w:hint="cs"/>
          <w:b/>
          <w:bCs/>
          <w:sz w:val="28"/>
          <w:szCs w:val="28"/>
          <w:rtl/>
        </w:rPr>
        <w:t>واژگان</w:t>
      </w:r>
      <w:r w:rsidR="00C37A30" w:rsidRPr="00340B50">
        <w:rPr>
          <w:rFonts w:cs="B Nazanin" w:hint="cs"/>
          <w:b/>
          <w:bCs/>
          <w:sz w:val="28"/>
          <w:szCs w:val="28"/>
          <w:rtl/>
        </w:rPr>
        <w:t xml:space="preserve"> کلیدی:</w:t>
      </w:r>
      <w:r w:rsidR="00C37A30" w:rsidRPr="006D36D0">
        <w:rPr>
          <w:rFonts w:cs="B Nazanin" w:hint="cs"/>
          <w:sz w:val="28"/>
          <w:szCs w:val="28"/>
          <w:rtl/>
        </w:rPr>
        <w:t xml:space="preserve"> پاندمی- کووید-19- مرگ افزوده- </w:t>
      </w:r>
      <w:r w:rsidR="00853697" w:rsidRPr="006D36D0">
        <w:rPr>
          <w:rFonts w:cs="B Nazanin" w:hint="cs"/>
          <w:sz w:val="28"/>
          <w:szCs w:val="28"/>
          <w:rtl/>
        </w:rPr>
        <w:t>مرگ و میر</w:t>
      </w:r>
    </w:p>
    <w:p w14:paraId="42B69920" w14:textId="77777777" w:rsidR="00891D7B" w:rsidRPr="006D36D0" w:rsidRDefault="00891D7B" w:rsidP="00C37A30">
      <w:pPr>
        <w:jc w:val="both"/>
        <w:rPr>
          <w:rFonts w:cs="B Nazanin"/>
          <w:sz w:val="28"/>
          <w:szCs w:val="28"/>
          <w:rtl/>
        </w:rPr>
      </w:pPr>
    </w:p>
    <w:p w14:paraId="2A328894" w14:textId="0CD772AA" w:rsidR="009336AF" w:rsidRPr="00F51BC0" w:rsidRDefault="006F308B" w:rsidP="00891D7B">
      <w:pPr>
        <w:bidi w:val="0"/>
        <w:jc w:val="both"/>
        <w:rPr>
          <w:rFonts w:asciiTheme="majorBidi" w:hAnsiTheme="majorBidi" w:cstheme="majorBidi"/>
          <w:b/>
          <w:bCs/>
          <w:sz w:val="28"/>
          <w:szCs w:val="28"/>
        </w:rPr>
      </w:pPr>
      <w:r w:rsidRPr="00F51BC0">
        <w:rPr>
          <w:rFonts w:asciiTheme="majorBidi" w:hAnsiTheme="majorBidi" w:cstheme="majorBidi"/>
          <w:b/>
          <w:bCs/>
          <w:sz w:val="28"/>
          <w:szCs w:val="28"/>
        </w:rPr>
        <w:t>Evaluation of excess deaths during Covid-19 disease pandemic</w:t>
      </w:r>
      <w:r w:rsidR="00F4041D">
        <w:rPr>
          <w:rFonts w:asciiTheme="majorBidi" w:hAnsiTheme="majorBidi" w:cstheme="majorBidi" w:hint="cs"/>
          <w:b/>
          <w:bCs/>
          <w:sz w:val="28"/>
          <w:szCs w:val="28"/>
          <w:rtl/>
        </w:rPr>
        <w:t xml:space="preserve"> </w:t>
      </w:r>
      <w:r w:rsidR="00F4041D">
        <w:rPr>
          <w:rFonts w:asciiTheme="majorBidi" w:hAnsiTheme="majorBidi" w:cstheme="majorBidi"/>
          <w:b/>
          <w:bCs/>
          <w:sz w:val="28"/>
          <w:szCs w:val="28"/>
        </w:rPr>
        <w:t>from 2020 to 2022</w:t>
      </w:r>
      <w:r w:rsidRPr="00F51BC0">
        <w:rPr>
          <w:rFonts w:asciiTheme="majorBidi" w:hAnsiTheme="majorBidi" w:cstheme="majorBidi"/>
          <w:b/>
          <w:bCs/>
          <w:sz w:val="28"/>
          <w:szCs w:val="28"/>
        </w:rPr>
        <w:t xml:space="preserve"> </w:t>
      </w:r>
      <w:r w:rsidR="00CE22A5">
        <w:rPr>
          <w:rFonts w:asciiTheme="majorBidi" w:hAnsiTheme="majorBidi" w:cstheme="majorBidi"/>
          <w:b/>
          <w:bCs/>
          <w:sz w:val="28"/>
          <w:szCs w:val="28"/>
        </w:rPr>
        <w:t xml:space="preserve">in </w:t>
      </w:r>
      <w:proofErr w:type="spellStart"/>
      <w:r w:rsidR="00CE22A5">
        <w:rPr>
          <w:rFonts w:asciiTheme="majorBidi" w:hAnsiTheme="majorBidi" w:cstheme="majorBidi"/>
          <w:b/>
          <w:bCs/>
          <w:sz w:val="28"/>
          <w:szCs w:val="28"/>
        </w:rPr>
        <w:t>Maragheh</w:t>
      </w:r>
      <w:proofErr w:type="spellEnd"/>
    </w:p>
    <w:p w14:paraId="19B9B400" w14:textId="2E5EBEE9" w:rsidR="002141A4" w:rsidRDefault="002141A4" w:rsidP="00793530">
      <w:pPr>
        <w:bidi w:val="0"/>
        <w:jc w:val="both"/>
        <w:rPr>
          <w:rFonts w:asciiTheme="majorBidi" w:hAnsiTheme="majorBidi" w:cstheme="majorBidi"/>
          <w:sz w:val="28"/>
          <w:szCs w:val="28"/>
        </w:rPr>
      </w:pPr>
      <w:r>
        <w:rPr>
          <w:rFonts w:asciiTheme="majorBidi" w:hAnsiTheme="majorBidi" w:cstheme="majorBidi"/>
          <w:sz w:val="28"/>
          <w:szCs w:val="28"/>
        </w:rPr>
        <w:t xml:space="preserve">Ali Abdi </w:t>
      </w:r>
      <w:proofErr w:type="spellStart"/>
      <w:r>
        <w:rPr>
          <w:rFonts w:asciiTheme="majorBidi" w:hAnsiTheme="majorBidi" w:cstheme="majorBidi"/>
          <w:sz w:val="28"/>
          <w:szCs w:val="28"/>
        </w:rPr>
        <w:t>taze</w:t>
      </w:r>
      <w:r w:rsidR="00793530">
        <w:rPr>
          <w:rFonts w:asciiTheme="majorBidi" w:hAnsiTheme="majorBidi" w:cstheme="majorBidi"/>
          <w:sz w:val="28"/>
          <w:szCs w:val="28"/>
        </w:rPr>
        <w:t>h</w:t>
      </w:r>
      <w:proofErr w:type="spellEnd"/>
      <w:r w:rsidR="00793530">
        <w:rPr>
          <w:rFonts w:asciiTheme="majorBidi" w:hAnsiTheme="majorBidi" w:cstheme="majorBidi"/>
          <w:sz w:val="28"/>
          <w:szCs w:val="28"/>
        </w:rPr>
        <w:sym w:font="Wingdings 2" w:char="F075"/>
      </w:r>
      <w:r w:rsidR="00793530">
        <w:rPr>
          <w:rFonts w:asciiTheme="majorBidi" w:hAnsiTheme="majorBidi" w:cstheme="majorBidi"/>
          <w:sz w:val="28"/>
          <w:szCs w:val="28"/>
        </w:rPr>
        <w:t>*</w:t>
      </w:r>
    </w:p>
    <w:p w14:paraId="4059C009" w14:textId="305D6B47" w:rsidR="00BA30F7" w:rsidRDefault="00793530" w:rsidP="00B151AE">
      <w:pPr>
        <w:jc w:val="right"/>
        <w:rPr>
          <w:rFonts w:asciiTheme="majorBidi" w:hAnsiTheme="majorBidi" w:cstheme="majorBidi"/>
          <w:sz w:val="28"/>
          <w:szCs w:val="28"/>
        </w:rPr>
      </w:pPr>
      <w:r>
        <w:rPr>
          <w:rFonts w:cs="B Nazanin"/>
          <w:sz w:val="28"/>
          <w:szCs w:val="28"/>
        </w:rPr>
        <w:sym w:font="Wingdings 2" w:char="F075"/>
      </w:r>
      <w:r w:rsidR="00223057">
        <w:rPr>
          <w:rFonts w:cs="B Nazanin"/>
          <w:sz w:val="28"/>
          <w:szCs w:val="28"/>
        </w:rPr>
        <w:t xml:space="preserve"> </w:t>
      </w:r>
      <w:r w:rsidR="00223057" w:rsidRPr="00223057">
        <w:rPr>
          <w:rFonts w:asciiTheme="majorBidi" w:hAnsiTheme="majorBidi" w:cstheme="majorBidi"/>
          <w:sz w:val="28"/>
          <w:szCs w:val="28"/>
        </w:rPr>
        <w:t>Health Department</w:t>
      </w:r>
      <w:r w:rsidR="00B151AE">
        <w:rPr>
          <w:rFonts w:asciiTheme="majorBidi" w:hAnsiTheme="majorBidi" w:cstheme="majorBidi"/>
          <w:sz w:val="28"/>
          <w:szCs w:val="28"/>
        </w:rPr>
        <w:t>,</w:t>
      </w:r>
      <w:r w:rsidR="00223057" w:rsidRPr="00223057">
        <w:rPr>
          <w:rFonts w:asciiTheme="majorBidi" w:hAnsiTheme="majorBidi" w:cstheme="majorBidi"/>
          <w:sz w:val="28"/>
          <w:szCs w:val="28"/>
        </w:rPr>
        <w:t xml:space="preserve"> </w:t>
      </w:r>
      <w:proofErr w:type="spellStart"/>
      <w:r w:rsidR="00223057" w:rsidRPr="00223057">
        <w:rPr>
          <w:rFonts w:asciiTheme="majorBidi" w:hAnsiTheme="majorBidi" w:cstheme="majorBidi"/>
          <w:sz w:val="28"/>
          <w:szCs w:val="28"/>
        </w:rPr>
        <w:t>Maragheh</w:t>
      </w:r>
      <w:proofErr w:type="spellEnd"/>
      <w:r w:rsidR="00223057" w:rsidRPr="00223057">
        <w:rPr>
          <w:rFonts w:asciiTheme="majorBidi" w:hAnsiTheme="majorBidi" w:cstheme="majorBidi"/>
          <w:sz w:val="28"/>
          <w:szCs w:val="28"/>
        </w:rPr>
        <w:t xml:space="preserve"> </w:t>
      </w:r>
      <w:r w:rsidR="00B151AE">
        <w:rPr>
          <w:rFonts w:asciiTheme="majorBidi" w:hAnsiTheme="majorBidi" w:cstheme="majorBidi"/>
          <w:sz w:val="28"/>
          <w:szCs w:val="28"/>
        </w:rPr>
        <w:t>Univers</w:t>
      </w:r>
      <w:r w:rsidR="00223057">
        <w:rPr>
          <w:rFonts w:asciiTheme="majorBidi" w:hAnsiTheme="majorBidi" w:cstheme="majorBidi"/>
          <w:sz w:val="28"/>
          <w:szCs w:val="28"/>
        </w:rPr>
        <w:t>ity</w:t>
      </w:r>
      <w:r w:rsidR="00223057" w:rsidRPr="00223057">
        <w:rPr>
          <w:rFonts w:asciiTheme="majorBidi" w:hAnsiTheme="majorBidi" w:cstheme="majorBidi"/>
          <w:sz w:val="28"/>
          <w:szCs w:val="28"/>
        </w:rPr>
        <w:t xml:space="preserve"> of Medical Sciences</w:t>
      </w:r>
      <w:r w:rsidR="00B151AE">
        <w:rPr>
          <w:rFonts w:asciiTheme="majorBidi" w:hAnsiTheme="majorBidi" w:cstheme="majorBidi"/>
          <w:sz w:val="28"/>
          <w:szCs w:val="28"/>
        </w:rPr>
        <w:t>,</w:t>
      </w:r>
      <w:r w:rsidR="00223057" w:rsidRPr="00223057">
        <w:rPr>
          <w:rFonts w:asciiTheme="majorBidi" w:hAnsiTheme="majorBidi" w:cstheme="majorBidi"/>
          <w:sz w:val="28"/>
          <w:szCs w:val="28"/>
        </w:rPr>
        <w:t xml:space="preserve"> </w:t>
      </w:r>
      <w:proofErr w:type="spellStart"/>
      <w:r w:rsidR="00223057" w:rsidRPr="00223057">
        <w:rPr>
          <w:rFonts w:asciiTheme="majorBidi" w:hAnsiTheme="majorBidi" w:cstheme="majorBidi"/>
          <w:sz w:val="28"/>
          <w:szCs w:val="28"/>
        </w:rPr>
        <w:t>Maragheh</w:t>
      </w:r>
      <w:proofErr w:type="spellEnd"/>
      <w:r w:rsidR="00B151AE">
        <w:rPr>
          <w:rFonts w:asciiTheme="majorBidi" w:hAnsiTheme="majorBidi" w:cstheme="majorBidi"/>
          <w:sz w:val="28"/>
          <w:szCs w:val="28"/>
        </w:rPr>
        <w:t>,</w:t>
      </w:r>
      <w:r w:rsidR="00223057" w:rsidRPr="00223057">
        <w:rPr>
          <w:rFonts w:asciiTheme="majorBidi" w:hAnsiTheme="majorBidi" w:cstheme="majorBidi"/>
          <w:sz w:val="28"/>
          <w:szCs w:val="28"/>
        </w:rPr>
        <w:t xml:space="preserve"> Iran</w:t>
      </w:r>
    </w:p>
    <w:p w14:paraId="732F203C" w14:textId="256C3BD4" w:rsidR="00463748" w:rsidRDefault="00463748" w:rsidP="00B151AE">
      <w:pPr>
        <w:jc w:val="right"/>
        <w:rPr>
          <w:rFonts w:asciiTheme="majorBidi" w:hAnsiTheme="majorBidi" w:cstheme="majorBidi"/>
          <w:sz w:val="28"/>
          <w:szCs w:val="28"/>
        </w:rPr>
      </w:pPr>
      <w:r>
        <w:rPr>
          <w:rFonts w:asciiTheme="majorBidi" w:hAnsiTheme="majorBidi" w:cstheme="majorBidi"/>
          <w:sz w:val="28"/>
          <w:szCs w:val="28"/>
        </w:rPr>
        <w:t xml:space="preserve">* </w:t>
      </w:r>
      <w:r w:rsidR="00CE22A5">
        <w:rPr>
          <w:rFonts w:asciiTheme="majorBidi" w:hAnsiTheme="majorBidi" w:cstheme="majorBidi"/>
          <w:sz w:val="28"/>
          <w:szCs w:val="28"/>
        </w:rPr>
        <w:t>Corresponding Author:</w:t>
      </w:r>
    </w:p>
    <w:p w14:paraId="6391CEDE" w14:textId="4B38CED5" w:rsidR="00CE22A5" w:rsidRDefault="00CE22A5" w:rsidP="00CE22A5">
      <w:pPr>
        <w:jc w:val="right"/>
        <w:rPr>
          <w:rFonts w:asciiTheme="majorBidi" w:hAnsiTheme="majorBidi" w:cstheme="majorBidi"/>
          <w:sz w:val="28"/>
          <w:szCs w:val="28"/>
        </w:rPr>
      </w:pPr>
      <w:r>
        <w:rPr>
          <w:rFonts w:asciiTheme="majorBidi" w:hAnsiTheme="majorBidi" w:cstheme="majorBidi"/>
          <w:sz w:val="28"/>
          <w:szCs w:val="28"/>
        </w:rPr>
        <w:t xml:space="preserve">Ali Abdi </w:t>
      </w:r>
      <w:proofErr w:type="spellStart"/>
      <w:r>
        <w:rPr>
          <w:rFonts w:asciiTheme="majorBidi" w:hAnsiTheme="majorBidi" w:cstheme="majorBidi"/>
          <w:sz w:val="28"/>
          <w:szCs w:val="28"/>
        </w:rPr>
        <w:t>Tazeh</w:t>
      </w:r>
      <w:proofErr w:type="spellEnd"/>
      <w:r>
        <w:rPr>
          <w:rFonts w:asciiTheme="majorBidi" w:hAnsiTheme="majorBidi" w:cstheme="majorBidi"/>
          <w:sz w:val="28"/>
          <w:szCs w:val="28"/>
        </w:rPr>
        <w:t xml:space="preserve">, East </w:t>
      </w:r>
      <w:proofErr w:type="spellStart"/>
      <w:r>
        <w:rPr>
          <w:rFonts w:asciiTheme="majorBidi" w:hAnsiTheme="majorBidi" w:cstheme="majorBidi"/>
          <w:sz w:val="28"/>
          <w:szCs w:val="28"/>
        </w:rPr>
        <w:t>Azarbaijan</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Maragheh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Danehsara</w:t>
      </w:r>
      <w:proofErr w:type="spellEnd"/>
      <w:r>
        <w:rPr>
          <w:rFonts w:asciiTheme="majorBidi" w:hAnsiTheme="majorBidi" w:cstheme="majorBidi"/>
          <w:sz w:val="28"/>
          <w:szCs w:val="28"/>
        </w:rPr>
        <w:t xml:space="preserve"> St, </w:t>
      </w:r>
      <w:r w:rsidRPr="00223057">
        <w:rPr>
          <w:rFonts w:asciiTheme="majorBidi" w:hAnsiTheme="majorBidi" w:cstheme="majorBidi"/>
          <w:sz w:val="28"/>
          <w:szCs w:val="28"/>
        </w:rPr>
        <w:t>Health Department</w:t>
      </w:r>
    </w:p>
    <w:p w14:paraId="4F08F357" w14:textId="04CBF8BF" w:rsidR="00CE22A5" w:rsidRDefault="004615C8" w:rsidP="001C19DE">
      <w:pPr>
        <w:tabs>
          <w:tab w:val="left" w:pos="5336"/>
          <w:tab w:val="right" w:pos="9026"/>
        </w:tabs>
        <w:jc w:val="right"/>
        <w:rPr>
          <w:rFonts w:cs="B Nazanin"/>
          <w:sz w:val="28"/>
          <w:szCs w:val="28"/>
        </w:rPr>
      </w:pPr>
      <w:r>
        <w:rPr>
          <w:rFonts w:cs="B Nazanin"/>
          <w:sz w:val="28"/>
          <w:szCs w:val="28"/>
        </w:rPr>
        <w:t>Email</w:t>
      </w:r>
      <w:r w:rsidR="001C19DE">
        <w:rPr>
          <w:rFonts w:cs="B Nazanin"/>
          <w:sz w:val="28"/>
          <w:szCs w:val="28"/>
        </w:rPr>
        <w:t>:</w:t>
      </w:r>
      <w:r w:rsidR="001C19DE" w:rsidRPr="00F74254">
        <w:rPr>
          <w:rFonts w:cs="B Nazanin"/>
          <w:sz w:val="28"/>
          <w:szCs w:val="28"/>
        </w:rPr>
        <w:t>aliabditazeh</w:t>
      </w:r>
      <w:r w:rsidR="001C19DE">
        <w:rPr>
          <w:rFonts w:cs="B Nazanin"/>
          <w:sz w:val="28"/>
          <w:szCs w:val="28"/>
        </w:rPr>
        <w:t>1371</w:t>
      </w:r>
      <w:r w:rsidR="001C19DE" w:rsidRPr="00F74254">
        <w:rPr>
          <w:rFonts w:cs="B Nazanin"/>
          <w:sz w:val="28"/>
          <w:szCs w:val="28"/>
        </w:rPr>
        <w:t>@</w:t>
      </w:r>
      <w:r w:rsidR="001C19DE">
        <w:rPr>
          <w:rFonts w:cs="B Nazanin"/>
          <w:sz w:val="28"/>
          <w:szCs w:val="28"/>
        </w:rPr>
        <w:t>mrgums.ac.com</w:t>
      </w:r>
    </w:p>
    <w:p w14:paraId="419C14EC" w14:textId="77777777" w:rsidR="00433EE8" w:rsidRDefault="00433EE8" w:rsidP="00433EE8">
      <w:pPr>
        <w:bidi w:val="0"/>
        <w:jc w:val="both"/>
        <w:rPr>
          <w:rFonts w:asciiTheme="majorBidi" w:hAnsiTheme="majorBidi" w:cstheme="majorBidi"/>
          <w:b/>
          <w:bCs/>
          <w:sz w:val="28"/>
          <w:szCs w:val="28"/>
        </w:rPr>
      </w:pPr>
    </w:p>
    <w:p w14:paraId="483E7462" w14:textId="77777777" w:rsidR="00433EE8" w:rsidRPr="00433EE8" w:rsidRDefault="00433EE8" w:rsidP="00433EE8">
      <w:pPr>
        <w:bidi w:val="0"/>
        <w:jc w:val="both"/>
        <w:rPr>
          <w:rFonts w:asciiTheme="majorBidi" w:hAnsiTheme="majorBidi" w:cstheme="majorBidi"/>
          <w:b/>
          <w:bCs/>
          <w:sz w:val="28"/>
          <w:szCs w:val="28"/>
        </w:rPr>
      </w:pPr>
      <w:r w:rsidRPr="00433EE8">
        <w:rPr>
          <w:rFonts w:asciiTheme="majorBidi" w:hAnsiTheme="majorBidi" w:cstheme="majorBidi"/>
          <w:b/>
          <w:bCs/>
          <w:sz w:val="28"/>
          <w:szCs w:val="28"/>
        </w:rPr>
        <w:t>Abstract</w:t>
      </w:r>
    </w:p>
    <w:p w14:paraId="66168624" w14:textId="4913537F" w:rsidR="00BA30F7" w:rsidRPr="00BA30F7" w:rsidRDefault="00BA30F7" w:rsidP="00D74897">
      <w:pPr>
        <w:bidi w:val="0"/>
        <w:jc w:val="both"/>
        <w:rPr>
          <w:rFonts w:asciiTheme="majorBidi" w:hAnsiTheme="majorBidi" w:cstheme="majorBidi"/>
          <w:sz w:val="28"/>
          <w:szCs w:val="28"/>
        </w:rPr>
      </w:pPr>
      <w:r w:rsidRPr="00BA30F7">
        <w:rPr>
          <w:rFonts w:asciiTheme="majorBidi" w:hAnsiTheme="majorBidi" w:cstheme="majorBidi"/>
          <w:b/>
          <w:bCs/>
          <w:sz w:val="28"/>
          <w:szCs w:val="28"/>
        </w:rPr>
        <w:t>Background and purpose:</w:t>
      </w:r>
      <w:r w:rsidRPr="00BA30F7">
        <w:rPr>
          <w:rFonts w:asciiTheme="majorBidi" w:hAnsiTheme="majorBidi" w:cstheme="majorBidi"/>
          <w:sz w:val="28"/>
          <w:szCs w:val="28"/>
        </w:rPr>
        <w:t xml:space="preserve"> </w:t>
      </w:r>
      <w:r w:rsidR="00D74897">
        <w:rPr>
          <w:rFonts w:asciiTheme="majorBidi" w:hAnsiTheme="majorBidi" w:cstheme="majorBidi"/>
          <w:sz w:val="28"/>
          <w:szCs w:val="28"/>
        </w:rPr>
        <w:t>T</w:t>
      </w:r>
      <w:r w:rsidRPr="00BA30F7">
        <w:rPr>
          <w:rFonts w:asciiTheme="majorBidi" w:hAnsiTheme="majorBidi" w:cstheme="majorBidi"/>
          <w:sz w:val="28"/>
          <w:szCs w:val="28"/>
        </w:rPr>
        <w:t>he number of deaths caused by covid-19 disease is underreported</w:t>
      </w:r>
      <w:r w:rsidR="00D74897">
        <w:rPr>
          <w:rFonts w:asciiTheme="majorBidi" w:hAnsiTheme="majorBidi" w:cstheme="majorBidi"/>
          <w:sz w:val="28"/>
          <w:szCs w:val="28"/>
        </w:rPr>
        <w:t>,</w:t>
      </w:r>
      <w:r w:rsidRPr="00BA30F7">
        <w:rPr>
          <w:rFonts w:asciiTheme="majorBidi" w:hAnsiTheme="majorBidi" w:cstheme="majorBidi"/>
          <w:sz w:val="28"/>
          <w:szCs w:val="28"/>
        </w:rPr>
        <w:t xml:space="preserve"> due to the lack of accurate identification of all patients, and the calculation of excess deaths during the covid-19 pandemic can give a more accurate and clear picture of the number of deat</w:t>
      </w:r>
      <w:r w:rsidR="00D74897">
        <w:rPr>
          <w:rFonts w:asciiTheme="majorBidi" w:hAnsiTheme="majorBidi" w:cstheme="majorBidi"/>
          <w:sz w:val="28"/>
          <w:szCs w:val="28"/>
        </w:rPr>
        <w:t>hs caused by covid-19.</w:t>
      </w:r>
      <w:r w:rsidRPr="00BA30F7">
        <w:rPr>
          <w:rFonts w:asciiTheme="majorBidi" w:hAnsiTheme="majorBidi" w:cstheme="majorBidi"/>
          <w:sz w:val="28"/>
          <w:szCs w:val="28"/>
        </w:rPr>
        <w:t xml:space="preserve"> The present study is conducted with the aim of analyzing excess deaths during the covid-19 pandemic from 20 march 2020 to 20 March 2022 in the population covered by </w:t>
      </w:r>
      <w:proofErr w:type="spellStart"/>
      <w:r w:rsidRPr="00BA30F7">
        <w:rPr>
          <w:rFonts w:asciiTheme="majorBidi" w:hAnsiTheme="majorBidi" w:cstheme="majorBidi"/>
          <w:sz w:val="28"/>
          <w:szCs w:val="28"/>
        </w:rPr>
        <w:t>Maragheh</w:t>
      </w:r>
      <w:proofErr w:type="spellEnd"/>
      <w:r w:rsidRPr="00BA30F7">
        <w:rPr>
          <w:rFonts w:asciiTheme="majorBidi" w:hAnsiTheme="majorBidi" w:cstheme="majorBidi"/>
          <w:sz w:val="28"/>
          <w:szCs w:val="28"/>
        </w:rPr>
        <w:t xml:space="preserve"> university of Medical Sciences.</w:t>
      </w:r>
    </w:p>
    <w:p w14:paraId="09250EA3" w14:textId="4A9DF8E2" w:rsidR="00BA30F7" w:rsidRPr="00BA30F7" w:rsidRDefault="00BA30F7" w:rsidP="00490A32">
      <w:pPr>
        <w:bidi w:val="0"/>
        <w:jc w:val="both"/>
        <w:rPr>
          <w:rFonts w:asciiTheme="majorBidi" w:hAnsiTheme="majorBidi" w:cstheme="majorBidi"/>
          <w:sz w:val="28"/>
          <w:szCs w:val="28"/>
        </w:rPr>
      </w:pPr>
      <w:r w:rsidRPr="00BA30F7">
        <w:rPr>
          <w:rFonts w:asciiTheme="majorBidi" w:hAnsiTheme="majorBidi" w:cstheme="majorBidi"/>
          <w:b/>
          <w:bCs/>
          <w:sz w:val="28"/>
          <w:szCs w:val="28"/>
        </w:rPr>
        <w:t>Materials and methods:</w:t>
      </w:r>
      <w:r w:rsidRPr="00BA30F7">
        <w:rPr>
          <w:rFonts w:asciiTheme="majorBidi" w:hAnsiTheme="majorBidi" w:cstheme="majorBidi"/>
          <w:sz w:val="28"/>
          <w:szCs w:val="28"/>
        </w:rPr>
        <w:t xml:space="preserve"> </w:t>
      </w:r>
      <w:r w:rsidR="008F2D02" w:rsidRPr="008F2D02">
        <w:rPr>
          <w:rFonts w:asciiTheme="majorBidi" w:hAnsiTheme="majorBidi" w:cstheme="majorBidi"/>
          <w:sz w:val="28"/>
          <w:szCs w:val="28"/>
        </w:rPr>
        <w:t xml:space="preserve">Descriptive-analytical study </w:t>
      </w:r>
      <w:r w:rsidR="00037A7A">
        <w:rPr>
          <w:rFonts w:asciiTheme="majorBidi" w:hAnsiTheme="majorBidi" w:cstheme="majorBidi"/>
          <w:sz w:val="28"/>
          <w:szCs w:val="28"/>
        </w:rPr>
        <w:t xml:space="preserve">that the </w:t>
      </w:r>
      <w:r w:rsidRPr="00BA30F7">
        <w:rPr>
          <w:rFonts w:asciiTheme="majorBidi" w:hAnsiTheme="majorBidi" w:cstheme="majorBidi"/>
          <w:sz w:val="28"/>
          <w:szCs w:val="28"/>
        </w:rPr>
        <w:t>number of recorded deaths and its information, including age, sex, and date of death, separately from 20 march 2020 to 19 march 2021 and 21 march 2021 to 20 March 2022, were extracted from the system of registration and classification of causes of death</w:t>
      </w:r>
      <w:r w:rsidR="00037A7A">
        <w:rPr>
          <w:rFonts w:asciiTheme="majorBidi" w:hAnsiTheme="majorBidi" w:cstheme="majorBidi"/>
          <w:sz w:val="28"/>
          <w:szCs w:val="28"/>
        </w:rPr>
        <w:t xml:space="preserve"> in </w:t>
      </w:r>
      <w:proofErr w:type="spellStart"/>
      <w:r w:rsidR="00490A32" w:rsidRPr="00490A32">
        <w:rPr>
          <w:rFonts w:asciiTheme="majorBidi" w:hAnsiTheme="majorBidi" w:cstheme="majorBidi"/>
          <w:sz w:val="28"/>
          <w:szCs w:val="28"/>
        </w:rPr>
        <w:t>Maragheh</w:t>
      </w:r>
      <w:proofErr w:type="spellEnd"/>
      <w:r w:rsidR="00490A32" w:rsidRPr="00490A32">
        <w:rPr>
          <w:rFonts w:asciiTheme="majorBidi" w:hAnsiTheme="majorBidi" w:cstheme="majorBidi"/>
          <w:sz w:val="28"/>
          <w:szCs w:val="28"/>
        </w:rPr>
        <w:t xml:space="preserve"> County</w:t>
      </w:r>
      <w:r w:rsidRPr="00BA30F7">
        <w:rPr>
          <w:rFonts w:asciiTheme="majorBidi" w:hAnsiTheme="majorBidi" w:cstheme="majorBidi"/>
          <w:sz w:val="28"/>
          <w:szCs w:val="28"/>
        </w:rPr>
        <w:t xml:space="preserve">. The number of expected deaths was calculated </w:t>
      </w:r>
      <w:r w:rsidRPr="00BA30F7">
        <w:rPr>
          <w:rFonts w:asciiTheme="majorBidi" w:hAnsiTheme="majorBidi" w:cstheme="majorBidi"/>
          <w:sz w:val="28"/>
          <w:szCs w:val="28"/>
        </w:rPr>
        <w:lastRenderedPageBreak/>
        <w:t>based on the number of deaths recorded in 21 march 2018 to 19 march 2020 of this system. In this way, the number of deaths separated by age, gender and date of death in these two years was extracted and after standardization, the death rates were calculated. These amounts were adjusted to the population of 20 march 2020 to 19 march 2021 and 21 march 2021 to 20 March 2022 to estimate the expected number of deaths For this period.</w:t>
      </w:r>
    </w:p>
    <w:p w14:paraId="6DAF4AD8" w14:textId="77777777" w:rsidR="00BA30F7" w:rsidRPr="00BA30F7" w:rsidRDefault="00BA30F7" w:rsidP="00BA30F7">
      <w:pPr>
        <w:bidi w:val="0"/>
        <w:jc w:val="both"/>
        <w:rPr>
          <w:rFonts w:asciiTheme="majorBidi" w:hAnsiTheme="majorBidi" w:cstheme="majorBidi"/>
          <w:sz w:val="28"/>
          <w:szCs w:val="28"/>
        </w:rPr>
      </w:pPr>
      <w:r w:rsidRPr="00BA30F7">
        <w:rPr>
          <w:rFonts w:asciiTheme="majorBidi" w:hAnsiTheme="majorBidi" w:cstheme="majorBidi"/>
          <w:b/>
          <w:bCs/>
          <w:sz w:val="28"/>
          <w:szCs w:val="28"/>
        </w:rPr>
        <w:t>Ethical considerations:</w:t>
      </w:r>
      <w:r w:rsidRPr="00BA30F7">
        <w:rPr>
          <w:rFonts w:asciiTheme="majorBidi" w:hAnsiTheme="majorBidi" w:cstheme="majorBidi"/>
          <w:sz w:val="28"/>
          <w:szCs w:val="28"/>
        </w:rPr>
        <w:t xml:space="preserve"> The data of this study have been extracted from the cause registration and classification system and analyzed with full confidentiality.</w:t>
      </w:r>
    </w:p>
    <w:p w14:paraId="72D36F82" w14:textId="77777777" w:rsidR="00BA30F7" w:rsidRPr="00BA30F7" w:rsidRDefault="00BA30F7" w:rsidP="00BA30F7">
      <w:pPr>
        <w:bidi w:val="0"/>
        <w:jc w:val="both"/>
        <w:rPr>
          <w:rFonts w:asciiTheme="majorBidi" w:hAnsiTheme="majorBidi" w:cstheme="majorBidi"/>
          <w:sz w:val="28"/>
          <w:szCs w:val="28"/>
        </w:rPr>
      </w:pPr>
      <w:r w:rsidRPr="00BA30F7">
        <w:rPr>
          <w:rFonts w:asciiTheme="majorBidi" w:hAnsiTheme="majorBidi" w:cstheme="majorBidi"/>
          <w:b/>
          <w:bCs/>
          <w:sz w:val="28"/>
          <w:szCs w:val="28"/>
        </w:rPr>
        <w:t>Findings:</w:t>
      </w:r>
      <w:r w:rsidRPr="00BA30F7">
        <w:rPr>
          <w:rFonts w:asciiTheme="majorBidi" w:hAnsiTheme="majorBidi" w:cstheme="majorBidi"/>
          <w:sz w:val="28"/>
          <w:szCs w:val="28"/>
        </w:rPr>
        <w:t xml:space="preserve"> from 20 march 2020 to 20 March 2022, 3821 deaths have been recorded in the causal system, and according to the expected 2958 deaths, 863 (29.17%) excess deaths have occurred. The rate of excess death in men was 24.59% and in women 35.41%, and the age group of 60 to 69 years had the highest rate of excess death. 96.06% (829 cases) of the excess deaths in these two years were attributed to the covid-19 disease, which was 97.85% and 94.36% in men and women, respectively. The highest amount of added death occurred in the third quarter of 2019, which was 72.17% more than the expected death in this period.</w:t>
      </w:r>
    </w:p>
    <w:p w14:paraId="3D1FD2DF" w14:textId="61C4C5FE" w:rsidR="00891D7B" w:rsidRPr="00C707B0" w:rsidRDefault="00BA30F7" w:rsidP="00C707B0">
      <w:pPr>
        <w:bidi w:val="0"/>
        <w:jc w:val="both"/>
        <w:rPr>
          <w:rFonts w:asciiTheme="majorBidi" w:hAnsiTheme="majorBidi" w:cstheme="majorBidi"/>
          <w:sz w:val="28"/>
          <w:szCs w:val="28"/>
          <w:rtl/>
        </w:rPr>
      </w:pPr>
      <w:r w:rsidRPr="00BA30F7">
        <w:rPr>
          <w:rFonts w:asciiTheme="majorBidi" w:hAnsiTheme="majorBidi" w:cstheme="majorBidi"/>
          <w:b/>
          <w:bCs/>
          <w:sz w:val="28"/>
          <w:szCs w:val="28"/>
        </w:rPr>
        <w:t>Conclusion:</w:t>
      </w:r>
      <w:r w:rsidRPr="00BA30F7">
        <w:rPr>
          <w:rFonts w:asciiTheme="majorBidi" w:hAnsiTheme="majorBidi" w:cstheme="majorBidi"/>
          <w:sz w:val="28"/>
          <w:szCs w:val="28"/>
        </w:rPr>
        <w:t xml:space="preserve"> during the covid-19 pandemic, a large number of excess deaths occurred, and a large proportion of these deaths were attributed to the covid-19 disease. The rate of excess deaths is higher in the older age groups and in the female sex group, and also the number of excess deaths occurred during the occurrence of the waves of the Covid-19 disease, so by adopting correct and rational policies to prevent the occurrence of waves Care and treatment methods in older age groups will prevent the occurrence of a large number of excess deaths.</w:t>
      </w:r>
    </w:p>
    <w:p w14:paraId="62A1D939" w14:textId="63553AED" w:rsidR="001C035A" w:rsidRPr="00BD1DF7" w:rsidRDefault="00433EE8" w:rsidP="00DF295C">
      <w:pPr>
        <w:jc w:val="both"/>
        <w:rPr>
          <w:rFonts w:cs="B Nazanin"/>
          <w:b/>
          <w:bCs/>
          <w:sz w:val="28"/>
          <w:szCs w:val="28"/>
          <w:rtl/>
        </w:rPr>
      </w:pPr>
      <w:r>
        <w:rPr>
          <w:rFonts w:cs="B Nazanin" w:hint="cs"/>
          <w:b/>
          <w:bCs/>
          <w:sz w:val="28"/>
          <w:szCs w:val="28"/>
          <w:rtl/>
        </w:rPr>
        <w:t>مقدمه:</w:t>
      </w:r>
    </w:p>
    <w:p w14:paraId="761747DB" w14:textId="77777777" w:rsidR="001C035A" w:rsidRDefault="001C035A" w:rsidP="00EC0AFF">
      <w:pPr>
        <w:jc w:val="both"/>
        <w:rPr>
          <w:rFonts w:cs="B Nazanin"/>
          <w:sz w:val="28"/>
          <w:szCs w:val="28"/>
          <w:rtl/>
        </w:rPr>
      </w:pPr>
      <w:r>
        <w:rPr>
          <w:rFonts w:cs="B Nazanin" w:hint="cs"/>
          <w:sz w:val="28"/>
          <w:szCs w:val="28"/>
          <w:rtl/>
        </w:rPr>
        <w:t xml:space="preserve">از زمان شروع پاندمی بیماری کووید-19 در سطح جهان تاکنون حدود 5 میلیون نفر به علت این بیماری جان خود را از دست داده اند. این در حالی است که به علت عدم دسترسی کافی به تست های آزمایشگاهی و حساسیت پایین این تست ها در شناسایی دقیق ویروس، تعدادی از </w:t>
      </w:r>
      <w:r w:rsidR="0066524F">
        <w:rPr>
          <w:rFonts w:cs="B Nazanin" w:hint="cs"/>
          <w:sz w:val="28"/>
          <w:szCs w:val="28"/>
          <w:rtl/>
        </w:rPr>
        <w:t xml:space="preserve">بیمارانی که در اثر این بیماری فوت شده اند تشخیص داده نشده و </w:t>
      </w:r>
      <w:r>
        <w:rPr>
          <w:rFonts w:cs="B Nazanin" w:hint="cs"/>
          <w:sz w:val="28"/>
          <w:szCs w:val="28"/>
          <w:rtl/>
        </w:rPr>
        <w:t xml:space="preserve">در نتیجه علت مرگ این </w:t>
      </w:r>
      <w:r w:rsidR="00C62672">
        <w:rPr>
          <w:rFonts w:cs="B Nazanin" w:hint="cs"/>
          <w:sz w:val="28"/>
          <w:szCs w:val="28"/>
          <w:rtl/>
        </w:rPr>
        <w:t>افراد</w:t>
      </w:r>
      <w:r w:rsidR="0066524F">
        <w:rPr>
          <w:rFonts w:cs="B Nazanin" w:hint="cs"/>
          <w:sz w:val="28"/>
          <w:szCs w:val="28"/>
          <w:rtl/>
        </w:rPr>
        <w:t xml:space="preserve"> غیر از بیماری کووید-19 ثبت </w:t>
      </w:r>
      <w:r>
        <w:rPr>
          <w:rFonts w:cs="B Nazanin" w:hint="cs"/>
          <w:sz w:val="28"/>
          <w:szCs w:val="28"/>
          <w:rtl/>
        </w:rPr>
        <w:t>شده است. طی مطالعه ای تخمین زده شده که بدون انجام و داشتن ظرفیت کافی برای انجام آزمایش کووید-19 به ویژه در دوران های اولیه پاندمی، حدود 10 تا 15 درصد از کل عفونت ها</w:t>
      </w:r>
      <w:r w:rsidR="00DD7EEC">
        <w:rPr>
          <w:rFonts w:cs="B Nazanin" w:hint="cs"/>
          <w:sz w:val="28"/>
          <w:szCs w:val="28"/>
          <w:rtl/>
        </w:rPr>
        <w:t xml:space="preserve">ی ناشی از بیماری شناسایی شده </w:t>
      </w:r>
      <w:r w:rsidR="00DD7EEC">
        <w:rPr>
          <w:rFonts w:cs="B Nazanin"/>
          <w:sz w:val="28"/>
          <w:szCs w:val="28"/>
          <w:rtl/>
        </w:rPr>
        <w:fldChar w:fldCharType="begin"/>
      </w:r>
      <w:r w:rsidR="00DD7EEC">
        <w:rPr>
          <w:rFonts w:cs="B Nazanin"/>
          <w:sz w:val="28"/>
          <w:szCs w:val="28"/>
          <w:rtl/>
        </w:rPr>
        <w:instrText xml:space="preserve"> </w:instrText>
      </w:r>
      <w:r w:rsidR="00DD7EEC">
        <w:rPr>
          <w:rFonts w:cs="B Nazanin"/>
          <w:sz w:val="28"/>
          <w:szCs w:val="28"/>
        </w:rPr>
        <w:instrText>ADDIN EN.CITE &lt;EndNote&gt;&lt;Cite&gt;&lt;Author&gt;Li&lt;/Author&gt;&lt;Year&gt;2020&lt;/Year&gt;&lt;RecNum&gt;47&lt;/RecNum&gt;&lt;DisplayText&gt;[1]&lt;/DisplayText&gt;&lt;record&gt;&lt;rec-number&gt;47&lt;/rec-number&gt;&lt;foreign-keys&gt;&lt;key app="EN" db-id="sp0fwv2wptxrp4etadqv2apsfffatz9dw0ws"&gt;47&lt;/key&gt;&lt;/foreign-keys&gt;&lt;ref-type</w:instrText>
      </w:r>
      <w:r w:rsidR="00DD7EEC">
        <w:rPr>
          <w:rFonts w:cs="B Nazanin"/>
          <w:sz w:val="28"/>
          <w:szCs w:val="28"/>
          <w:rtl/>
        </w:rPr>
        <w:instrText xml:space="preserve"> </w:instrText>
      </w:r>
      <w:r w:rsidR="00DD7EEC">
        <w:rPr>
          <w:rFonts w:cs="B Nazanin"/>
          <w:sz w:val="28"/>
          <w:szCs w:val="28"/>
        </w:rPr>
        <w:instrText>name="Journal Article"&gt;17&lt;/ref-type&gt;&lt;contributors&gt;&lt;authors&gt;&lt;author&gt;Li, Ruiyun&lt;/author&gt;&lt;author&gt;Pei, Sen&lt;/author&gt;&lt;author&gt;Chen, Bin&lt;/author&gt;&lt;author&gt;Song, Yimeng&lt;/author&gt;&lt;author&gt;Zhang, Tao&lt;/author&gt;&lt;author&gt;Yang, Wan&lt;/author&gt;&lt;author&gt;Shaman, Jeffrey&lt;/author&gt;&lt;/authors&gt;&lt;/contributors&gt;&lt;titles&gt;&lt;title&gt;Substantial undocumented infection facilitates the rapid dissemination of novel coronavirus (SARS-CoV-2)&lt;/title&gt;&lt;secondary-title&gt;Science&lt;/secondary-title&gt;&lt;/titles&gt;&lt;periodical&gt;&lt;full-title&gt;Science&lt;/full-title&gt;&lt;/periodical&gt;&lt;pages&gt;489-493&lt;/pages&gt;&lt;volume&gt;368&lt;/volume&gt;&lt;number&gt;6490&lt;/number&gt;&lt;dates&gt;&lt;year&gt;2020&lt;/year&gt;&lt;/dates&gt;&lt;isbn&gt;0036-8075&lt;/isbn&gt;&lt;urls&gt;&lt;/urls&gt;&lt;/record&gt;&lt;/Cite&gt;&lt;/EndNote</w:instrText>
      </w:r>
      <w:r w:rsidR="00DD7EEC">
        <w:rPr>
          <w:rFonts w:cs="B Nazanin"/>
          <w:sz w:val="28"/>
          <w:szCs w:val="28"/>
          <w:rtl/>
        </w:rPr>
        <w:instrText>&gt;</w:instrText>
      </w:r>
      <w:r w:rsidR="00DD7EEC">
        <w:rPr>
          <w:rFonts w:cs="B Nazanin"/>
          <w:sz w:val="28"/>
          <w:szCs w:val="28"/>
          <w:rtl/>
        </w:rPr>
        <w:fldChar w:fldCharType="separate"/>
      </w:r>
      <w:r w:rsidR="00DD7EEC">
        <w:rPr>
          <w:rFonts w:cs="B Nazanin"/>
          <w:noProof/>
          <w:sz w:val="28"/>
          <w:szCs w:val="28"/>
          <w:rtl/>
        </w:rPr>
        <w:t>[</w:t>
      </w:r>
      <w:hyperlink w:anchor="_ENREF_1" w:tooltip="Li, 2020 #47" w:history="1">
        <w:r w:rsidR="00791129">
          <w:rPr>
            <w:rFonts w:cs="B Nazanin"/>
            <w:noProof/>
            <w:sz w:val="28"/>
            <w:szCs w:val="28"/>
            <w:rtl/>
          </w:rPr>
          <w:t>1</w:t>
        </w:r>
      </w:hyperlink>
      <w:r w:rsidR="00DD7EEC">
        <w:rPr>
          <w:rFonts w:cs="B Nazanin"/>
          <w:noProof/>
          <w:sz w:val="28"/>
          <w:szCs w:val="28"/>
          <w:rtl/>
        </w:rPr>
        <w:t>]</w:t>
      </w:r>
      <w:r w:rsidR="00DD7EEC">
        <w:rPr>
          <w:rFonts w:cs="B Nazanin"/>
          <w:sz w:val="28"/>
          <w:szCs w:val="28"/>
          <w:rtl/>
        </w:rPr>
        <w:fldChar w:fldCharType="end"/>
      </w:r>
      <w:r w:rsidR="00F60EEA">
        <w:rPr>
          <w:rFonts w:cs="B Nazanin" w:hint="cs"/>
          <w:sz w:val="28"/>
          <w:szCs w:val="28"/>
          <w:rtl/>
        </w:rPr>
        <w:t xml:space="preserve"> و </w:t>
      </w:r>
      <w:r w:rsidR="00E60B23">
        <w:rPr>
          <w:rFonts w:cs="B Nazanin" w:hint="cs"/>
          <w:sz w:val="28"/>
          <w:szCs w:val="28"/>
          <w:rtl/>
        </w:rPr>
        <w:t>همچنین</w:t>
      </w:r>
      <w:r w:rsidR="0066524F">
        <w:rPr>
          <w:rFonts w:cs="B Nazanin" w:hint="cs"/>
          <w:sz w:val="28"/>
          <w:szCs w:val="28"/>
          <w:rtl/>
        </w:rPr>
        <w:t xml:space="preserve"> طی مطالعه مروری سیستماتیک،</w:t>
      </w:r>
      <w:r w:rsidR="00E60B23">
        <w:rPr>
          <w:rFonts w:cs="B Nazanin" w:hint="cs"/>
          <w:sz w:val="28"/>
          <w:szCs w:val="28"/>
          <w:rtl/>
        </w:rPr>
        <w:t xml:space="preserve"> حساسیت تست های آزمایشگاهی </w:t>
      </w:r>
      <w:r w:rsidR="00E60B23">
        <w:rPr>
          <w:rFonts w:cs="B Nazanin"/>
          <w:sz w:val="28"/>
          <w:szCs w:val="28"/>
        </w:rPr>
        <w:t>PCR</w:t>
      </w:r>
      <w:r w:rsidR="00E60B23">
        <w:rPr>
          <w:rFonts w:cs="B Nazanin" w:hint="cs"/>
          <w:sz w:val="28"/>
          <w:szCs w:val="28"/>
          <w:rtl/>
        </w:rPr>
        <w:t xml:space="preserve"> برای شناسایی بیماری کووید-19 بین 47 % تا 100 % متغیر بوده</w:t>
      </w:r>
      <w:r w:rsidR="0066524F">
        <w:rPr>
          <w:rFonts w:cs="B Nazanin" w:hint="cs"/>
          <w:sz w:val="28"/>
          <w:szCs w:val="28"/>
          <w:rtl/>
        </w:rPr>
        <w:t xml:space="preserve"> </w:t>
      </w:r>
      <w:r w:rsidR="00E60B23">
        <w:rPr>
          <w:rFonts w:cs="B Nazanin"/>
          <w:sz w:val="28"/>
          <w:szCs w:val="28"/>
          <w:rtl/>
        </w:rPr>
        <w:fldChar w:fldCharType="begin"/>
      </w:r>
      <w:r w:rsidR="00E60B23">
        <w:rPr>
          <w:rFonts w:cs="B Nazanin"/>
          <w:sz w:val="28"/>
          <w:szCs w:val="28"/>
          <w:rtl/>
        </w:rPr>
        <w:instrText xml:space="preserve"> </w:instrText>
      </w:r>
      <w:r w:rsidR="00E60B23">
        <w:rPr>
          <w:rFonts w:cs="B Nazanin"/>
          <w:sz w:val="28"/>
          <w:szCs w:val="28"/>
        </w:rPr>
        <w:instrText>ADDIN EN.CITE &lt;EndNote&gt;&lt;Cite&gt;&lt;Author&gt;Mair&lt;/Author&gt;&lt;Year&gt;2021&lt;/Year&gt;&lt;RecNum&gt;55&lt;/RecNum&gt;&lt;DisplayText&gt;[2]&lt;/DisplayText&gt;&lt;record&gt;&lt;rec-number&gt;55&lt;/rec-number&gt;&lt;foreign-keys&gt;&lt;key app="EN" db-id="sp0fwv2wptxrp4etadqv2apsfffatz9dw0ws"&gt;55&lt;/key&gt;&lt;/foreign-keys&gt;&lt;ref-type name="Journal Article"&gt;17&lt;/ref-type&gt;&lt;contributors&gt;&lt;authors&gt;&lt;author&gt;Mair, Manish Devendra&lt;/author&gt;&lt;author&gt;Hussain, Mohammed&lt;/author&gt;&lt;author&gt;Siddiqui, Saad&lt;/author&gt;&lt;author&gt;Das, Sudip&lt;/author&gt;&lt;author&gt;Baker, Andrew&lt;/author&gt;&lt;author&gt;Conboy, Peter&lt;/author&gt;&lt;author&gt;Valsamakis, Theodoros&lt;/author&gt;&lt;author&gt;Uddin, Javed&lt;/author&gt;&lt;author&gt;Rea, Peter&lt;/author&gt;&lt;/authors&gt;&lt;/contributors&gt;&lt;titles&gt;&lt;title&gt;A systematic review and meta-analysis comparing the diagnostic accuracy of initial RT-PCR and CT scan in suspected COVID-19</w:instrText>
      </w:r>
      <w:r w:rsidR="00E60B23">
        <w:rPr>
          <w:rFonts w:cs="B Nazanin"/>
          <w:sz w:val="28"/>
          <w:szCs w:val="28"/>
          <w:rtl/>
        </w:rPr>
        <w:instrText xml:space="preserve"> </w:instrText>
      </w:r>
      <w:r w:rsidR="00E60B23">
        <w:rPr>
          <w:rFonts w:cs="B Nazanin"/>
          <w:sz w:val="28"/>
          <w:szCs w:val="28"/>
        </w:rPr>
        <w:instrText>patients&lt;/title&gt;&lt;secondary-title&gt;The British journal of radiology&lt;/secondary-title&gt;&lt;/titles&gt;&lt;periodical&gt;&lt;full-title&gt;The British journal of radiology&lt;/full-title&gt;&lt;/periodical&gt;&lt;pages&gt;20201039&lt;/pages&gt;&lt;volume&gt;94&lt;/volume&gt;&lt;number&gt;1119&lt;/number&gt;&lt;dates&gt;&lt;year&gt;2021</w:instrText>
      </w:r>
      <w:r w:rsidR="00E60B23">
        <w:rPr>
          <w:rFonts w:cs="B Nazanin"/>
          <w:sz w:val="28"/>
          <w:szCs w:val="28"/>
          <w:rtl/>
        </w:rPr>
        <w:instrText>&lt;/</w:instrText>
      </w:r>
      <w:r w:rsidR="00E60B23">
        <w:rPr>
          <w:rFonts w:cs="B Nazanin"/>
          <w:sz w:val="28"/>
          <w:szCs w:val="28"/>
        </w:rPr>
        <w:instrText>year&gt;&lt;/dates&gt;&lt;isbn&gt;0007-1285&lt;/isbn&gt;&lt;urls&gt;&lt;/urls&gt;&lt;/record&gt;&lt;/Cite&gt;&lt;/EndNote</w:instrText>
      </w:r>
      <w:r w:rsidR="00E60B23">
        <w:rPr>
          <w:rFonts w:cs="B Nazanin"/>
          <w:sz w:val="28"/>
          <w:szCs w:val="28"/>
          <w:rtl/>
        </w:rPr>
        <w:instrText>&gt;</w:instrText>
      </w:r>
      <w:r w:rsidR="00E60B23">
        <w:rPr>
          <w:rFonts w:cs="B Nazanin"/>
          <w:sz w:val="28"/>
          <w:szCs w:val="28"/>
          <w:rtl/>
        </w:rPr>
        <w:fldChar w:fldCharType="separate"/>
      </w:r>
      <w:r w:rsidR="00E60B23">
        <w:rPr>
          <w:rFonts w:cs="B Nazanin"/>
          <w:noProof/>
          <w:sz w:val="28"/>
          <w:szCs w:val="28"/>
          <w:rtl/>
        </w:rPr>
        <w:t>[</w:t>
      </w:r>
      <w:hyperlink w:anchor="_ENREF_2" w:tooltip="Mair, 2021 #55" w:history="1">
        <w:r w:rsidR="00791129">
          <w:rPr>
            <w:rFonts w:cs="B Nazanin"/>
            <w:noProof/>
            <w:sz w:val="28"/>
            <w:szCs w:val="28"/>
            <w:rtl/>
          </w:rPr>
          <w:t>2</w:t>
        </w:r>
      </w:hyperlink>
      <w:r w:rsidR="00E60B23">
        <w:rPr>
          <w:rFonts w:cs="B Nazanin"/>
          <w:noProof/>
          <w:sz w:val="28"/>
          <w:szCs w:val="28"/>
          <w:rtl/>
        </w:rPr>
        <w:t>]</w:t>
      </w:r>
      <w:r w:rsidR="00E60B23">
        <w:rPr>
          <w:rFonts w:cs="B Nazanin"/>
          <w:sz w:val="28"/>
          <w:szCs w:val="28"/>
          <w:rtl/>
        </w:rPr>
        <w:fldChar w:fldCharType="end"/>
      </w:r>
      <w:r w:rsidR="00EC0AFF">
        <w:rPr>
          <w:rFonts w:cs="B Nazanin" w:hint="cs"/>
          <w:sz w:val="28"/>
          <w:szCs w:val="28"/>
          <w:rtl/>
        </w:rPr>
        <w:t xml:space="preserve"> که </w:t>
      </w:r>
      <w:r>
        <w:rPr>
          <w:rFonts w:cs="B Nazanin" w:hint="cs"/>
          <w:sz w:val="28"/>
          <w:szCs w:val="28"/>
          <w:rtl/>
        </w:rPr>
        <w:t>تعداد مرگ های</w:t>
      </w:r>
      <w:r w:rsidR="00E60B23">
        <w:rPr>
          <w:rFonts w:cs="B Nazanin" w:hint="cs"/>
          <w:sz w:val="28"/>
          <w:szCs w:val="28"/>
          <w:rtl/>
        </w:rPr>
        <w:t xml:space="preserve"> گزارش شده</w:t>
      </w:r>
      <w:r>
        <w:rPr>
          <w:rFonts w:cs="B Nazanin" w:hint="cs"/>
          <w:sz w:val="28"/>
          <w:szCs w:val="28"/>
          <w:rtl/>
        </w:rPr>
        <w:t xml:space="preserve"> ناشی از بیماری</w:t>
      </w:r>
      <w:r w:rsidR="00EC0AFF">
        <w:rPr>
          <w:rFonts w:cs="B Nazanin" w:hint="cs"/>
          <w:sz w:val="28"/>
          <w:szCs w:val="28"/>
          <w:rtl/>
        </w:rPr>
        <w:t xml:space="preserve"> را</w:t>
      </w:r>
      <w:r>
        <w:rPr>
          <w:rFonts w:cs="B Nazanin" w:hint="cs"/>
          <w:sz w:val="28"/>
          <w:szCs w:val="28"/>
          <w:rtl/>
        </w:rPr>
        <w:t xml:space="preserve"> </w:t>
      </w:r>
      <w:r w:rsidR="00E60B23">
        <w:rPr>
          <w:rFonts w:cs="B Nazanin" w:hint="cs"/>
          <w:sz w:val="28"/>
          <w:szCs w:val="28"/>
          <w:rtl/>
        </w:rPr>
        <w:t xml:space="preserve">دچار چالش می </w:t>
      </w:r>
      <w:r w:rsidR="00EC0AFF">
        <w:rPr>
          <w:rFonts w:cs="B Nazanin" w:hint="cs"/>
          <w:sz w:val="28"/>
          <w:szCs w:val="28"/>
          <w:rtl/>
        </w:rPr>
        <w:t>کند.</w:t>
      </w:r>
    </w:p>
    <w:p w14:paraId="762C88D4" w14:textId="77777777" w:rsidR="00921A96" w:rsidRDefault="00176998" w:rsidP="004A471D">
      <w:pPr>
        <w:jc w:val="both"/>
        <w:rPr>
          <w:rFonts w:cs="B Nazanin"/>
          <w:sz w:val="28"/>
          <w:szCs w:val="28"/>
          <w:rtl/>
        </w:rPr>
      </w:pPr>
      <w:r>
        <w:rPr>
          <w:rFonts w:cs="B Nazanin" w:hint="cs"/>
          <w:sz w:val="28"/>
          <w:szCs w:val="28"/>
          <w:rtl/>
        </w:rPr>
        <w:lastRenderedPageBreak/>
        <w:t>محاسبه مرگ افزوده می تواند تصویر بهتری از تاثیر بیماری کووید-19 بر روی سیستم سلامت و</w:t>
      </w:r>
      <w:r w:rsidR="0011221F">
        <w:rPr>
          <w:rFonts w:cs="B Nazanin" w:hint="cs"/>
          <w:sz w:val="28"/>
          <w:szCs w:val="28"/>
          <w:rtl/>
        </w:rPr>
        <w:t xml:space="preserve"> محاسبه دقیق تری از</w:t>
      </w:r>
      <w:r>
        <w:rPr>
          <w:rFonts w:cs="B Nazanin" w:hint="cs"/>
          <w:sz w:val="28"/>
          <w:szCs w:val="28"/>
          <w:rtl/>
        </w:rPr>
        <w:t xml:space="preserve"> میزان مرگ و میر ناشی از کووید-19 را نشان دهد. </w:t>
      </w:r>
      <w:r w:rsidR="00DE56B2">
        <w:rPr>
          <w:rFonts w:cs="B Nazanin" w:hint="cs"/>
          <w:sz w:val="28"/>
          <w:szCs w:val="28"/>
          <w:rtl/>
        </w:rPr>
        <w:t xml:space="preserve">مرگ افزوده به طور کلی تعداد مرگ های بیشتر از </w:t>
      </w:r>
      <w:r w:rsidR="00EC0AFF">
        <w:rPr>
          <w:rFonts w:cs="B Nazanin" w:hint="cs"/>
          <w:sz w:val="28"/>
          <w:szCs w:val="28"/>
          <w:rtl/>
        </w:rPr>
        <w:t xml:space="preserve">تعداد </w:t>
      </w:r>
      <w:r w:rsidR="00DE56B2">
        <w:rPr>
          <w:rFonts w:cs="B Nazanin" w:hint="cs"/>
          <w:sz w:val="28"/>
          <w:szCs w:val="28"/>
          <w:rtl/>
        </w:rPr>
        <w:t xml:space="preserve">مورد انتظار در بازه زمانی مورد نظر را اندازه گیری می کند. </w:t>
      </w:r>
      <w:r w:rsidR="00EC0AFF">
        <w:rPr>
          <w:rFonts w:cs="B Nazanin" w:hint="cs"/>
          <w:sz w:val="28"/>
          <w:szCs w:val="28"/>
          <w:rtl/>
        </w:rPr>
        <w:t>در سال های گذشته</w:t>
      </w:r>
      <w:r w:rsidR="00D62492">
        <w:rPr>
          <w:rFonts w:cs="B Nazanin" w:hint="cs"/>
          <w:sz w:val="28"/>
          <w:szCs w:val="28"/>
          <w:rtl/>
        </w:rPr>
        <w:t xml:space="preserve"> </w:t>
      </w:r>
      <w:r>
        <w:rPr>
          <w:rFonts w:cs="B Nazanin" w:hint="cs"/>
          <w:sz w:val="28"/>
          <w:szCs w:val="28"/>
          <w:rtl/>
        </w:rPr>
        <w:t>محاسبه مرگ افزوده برای شمارش تعداد مرگ های از دست رفته ( کم گزارش دهی شده) برای بیماری های</w:t>
      </w:r>
      <w:r w:rsidR="00EC0AFF">
        <w:rPr>
          <w:rFonts w:cs="B Nazanin" w:hint="cs"/>
          <w:sz w:val="28"/>
          <w:szCs w:val="28"/>
          <w:rtl/>
        </w:rPr>
        <w:t>ی</w:t>
      </w:r>
      <w:r>
        <w:rPr>
          <w:rFonts w:cs="B Nazanin" w:hint="cs"/>
          <w:sz w:val="28"/>
          <w:szCs w:val="28"/>
          <w:rtl/>
        </w:rPr>
        <w:t xml:space="preserve"> از قبیل </w:t>
      </w:r>
      <w:r w:rsidR="00D62492">
        <w:rPr>
          <w:rFonts w:cs="B Nazanin"/>
          <w:sz w:val="28"/>
          <w:szCs w:val="28"/>
        </w:rPr>
        <w:t>HIV</w:t>
      </w:r>
      <w:r>
        <w:rPr>
          <w:rFonts w:cs="B Nazanin" w:hint="cs"/>
          <w:sz w:val="28"/>
          <w:szCs w:val="28"/>
          <w:rtl/>
        </w:rPr>
        <w:t xml:space="preserve"> و </w:t>
      </w:r>
      <w:r w:rsidR="00D62492">
        <w:rPr>
          <w:rFonts w:cs="B Nazanin" w:hint="cs"/>
          <w:sz w:val="28"/>
          <w:szCs w:val="28"/>
          <w:rtl/>
        </w:rPr>
        <w:t>آنفلوانزا</w:t>
      </w:r>
      <w:r>
        <w:rPr>
          <w:rFonts w:cs="B Nazanin" w:hint="cs"/>
          <w:sz w:val="28"/>
          <w:szCs w:val="28"/>
          <w:rtl/>
        </w:rPr>
        <w:t xml:space="preserve"> </w:t>
      </w:r>
      <w:r w:rsidR="004A471D">
        <w:rPr>
          <w:rFonts w:cs="B Nazanin" w:hint="cs"/>
          <w:sz w:val="28"/>
          <w:szCs w:val="28"/>
          <w:rtl/>
        </w:rPr>
        <w:t xml:space="preserve">مورد استفاده قرار </w:t>
      </w:r>
      <w:r w:rsidR="00EC0AFF">
        <w:rPr>
          <w:rFonts w:cs="B Nazanin" w:hint="cs"/>
          <w:sz w:val="28"/>
          <w:szCs w:val="28"/>
          <w:rtl/>
        </w:rPr>
        <w:t>گرفته است</w:t>
      </w:r>
      <w:r w:rsidR="00D62492">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&lt;EndNote&gt;&lt;Cite&gt;&lt;Author&gt;Buehler&lt;/Author&gt;&lt;Year&gt;1990&lt;/Year&gt;&lt;RecNum&gt;56&lt;/RecNum&gt;&lt;DisplayText&gt;[3, 4]&lt;/DisplayText&gt;&lt;record&gt;&lt;rec-number&gt;56&lt;/rec-number&gt;&lt;foreign-keys&gt;&lt;key app="EN" db-id="sp0fwv2wptxrp4etadqv2apsfffatz9dw0ws"&gt;56&lt;/key&gt;&lt;/foreign-keys</w:instrText>
      </w:r>
      <w:r w:rsidR="00D62492">
        <w:rPr>
          <w:rFonts w:cs="B Nazanin"/>
          <w:sz w:val="28"/>
          <w:szCs w:val="28"/>
          <w:rtl/>
        </w:rPr>
        <w:instrText>&gt;&lt;</w:instrText>
      </w:r>
      <w:r w:rsidR="00D62492">
        <w:rPr>
          <w:rFonts w:cs="B Nazanin"/>
          <w:sz w:val="28"/>
          <w:szCs w:val="28"/>
        </w:rPr>
        <w:instrText>ref-type name="Journal Article"&gt;17&lt;/ref-type&gt;&lt;contributors&gt;&lt;authors&gt;&lt;author&gt;Buehler, James W&lt;/author&gt;&lt;author&gt;Devine, Owen J&lt;/author&gt;&lt;author&gt;Berkelman, Ruth L&lt;/author&gt;&lt;author&gt;Chevarley, Frances M&lt;/author&gt;&lt;/authors&gt;&lt;/contributors&gt;&lt;titles&gt;&lt;title&gt;Impact of the human immunodeficiency virus epidemic on mortality trends in young men, United States&lt;/title&gt;&lt;secondary-title&gt;American journal of public health&lt;/secondary-title&gt;&lt;/titles&gt;&lt;periodical&gt;&lt;full-title&gt;American journal of public health&lt;/full-title&gt;&lt;/periodical</w:instrText>
      </w:r>
      <w:r w:rsidR="00D62492">
        <w:rPr>
          <w:rFonts w:cs="B Nazanin"/>
          <w:sz w:val="28"/>
          <w:szCs w:val="28"/>
          <w:rtl/>
        </w:rPr>
        <w:instrText>&gt;&lt;</w:instrText>
      </w:r>
      <w:r w:rsidR="00D62492">
        <w:rPr>
          <w:rFonts w:cs="B Nazanin"/>
          <w:sz w:val="28"/>
          <w:szCs w:val="28"/>
        </w:rPr>
        <w:instrText>pages&gt;1080-1086&lt;/pages&gt;&lt;volume&gt;80&lt;/volume&gt;&lt;number&gt;9&lt;/number&gt;&lt;dates&gt;&lt;year&gt;1990&lt;/year&gt;&lt;/dates&gt;&lt;isbn&gt;0090-0036&lt;/isbn&gt;&lt;urls&gt;&lt;/urls&gt;&lt;/record&gt;&lt;/Cite&gt;&lt;Cite&gt;&lt;Author&gt;Charu&lt;/Author&gt;&lt;Year&gt;2013&lt;/Year&gt;&lt;RecNum&gt;57&lt;/RecNum&gt;&lt;record&gt;&lt;rec-number&gt;57&lt;/rec-number&gt;&lt;foreign-keys&gt;&lt;key app="EN" db-id="sp0fwv2wptxrp4etadqv2apsfffatz9dw0ws"&gt;57&lt;/key&gt;&lt;/foreign-keys&gt;&lt;ref-type name="Journal Article"&gt;17&lt;/ref-type&gt;&lt;contributors&gt;&lt;authors&gt;&lt;author&gt;Charu, Vivek&lt;/author&gt;&lt;author&gt;Simonsen, Lone&lt;/author&gt;&lt;author&gt;Lustig, Roger&lt;/author&gt;&lt;author&gt;Steiner, Claudia&lt;/author&gt;&lt;author&gt;Viboud, Cécile&lt;/author&gt;&lt;/authors&gt;&lt;/contributors&gt;&lt;titles&gt;&lt;title&gt;Mortality burden of the 2009‐10 influenza pandemic in the U nited S tates: improving the timeliness of influenza severity estimates using inpatient mortality records&lt;/title&gt;&lt;secondary-title&gt;Influenza and other respiratory viruses&lt;/secondary-title&gt;&lt;/titles&gt;&lt;periodical&gt;&lt;full-title&gt;Influenza and other respiratory viruses&lt;/full-title&gt;&lt;/periodical&gt;&lt;pages&gt;863-871&lt;/pages&gt;&lt;volume&gt;7&lt;/volume&gt;&lt;number&gt;5&lt;/number&gt;&lt;dates&gt;&lt;year&gt;20</w:instrText>
      </w:r>
      <w:r w:rsidR="00D62492">
        <w:rPr>
          <w:rFonts w:cs="B Nazanin"/>
          <w:sz w:val="28"/>
          <w:szCs w:val="28"/>
          <w:rtl/>
        </w:rPr>
        <w:instrText>13&lt;/</w:instrText>
      </w:r>
      <w:r w:rsidR="00D62492">
        <w:rPr>
          <w:rFonts w:cs="B Nazanin"/>
          <w:sz w:val="28"/>
          <w:szCs w:val="28"/>
        </w:rPr>
        <w:instrText>year&gt;&lt;/dates&gt;&lt;isbn&gt;1750-2640&lt;/isbn&gt;&lt;urls&gt;&lt;/urls&gt;&lt;/record&gt;&lt;/Cite&gt;&lt;/EndNote</w:instrText>
      </w:r>
      <w:r w:rsidR="00D62492">
        <w:rPr>
          <w:rFonts w:cs="B Nazanin"/>
          <w:sz w:val="28"/>
          <w:szCs w:val="28"/>
          <w:rtl/>
        </w:rPr>
        <w:instrText>&gt;</w:instrText>
      </w:r>
      <w:r w:rsidR="00D62492">
        <w:rPr>
          <w:rFonts w:cs="B Nazanin"/>
          <w:sz w:val="28"/>
          <w:szCs w:val="28"/>
          <w:rtl/>
        </w:rPr>
        <w:fldChar w:fldCharType="separate"/>
      </w:r>
      <w:r w:rsidR="00D62492">
        <w:rPr>
          <w:rFonts w:cs="B Nazanin"/>
          <w:noProof/>
          <w:sz w:val="28"/>
          <w:szCs w:val="28"/>
          <w:rtl/>
        </w:rPr>
        <w:t>[</w:t>
      </w:r>
      <w:hyperlink w:anchor="_ENREF_3" w:tooltip="Buehler, 1990 #56" w:history="1">
        <w:r w:rsidR="00791129">
          <w:rPr>
            <w:rFonts w:cs="B Nazanin"/>
            <w:noProof/>
            <w:sz w:val="28"/>
            <w:szCs w:val="28"/>
            <w:rtl/>
          </w:rPr>
          <w:t>3</w:t>
        </w:r>
      </w:hyperlink>
      <w:r w:rsidR="00D62492">
        <w:rPr>
          <w:rFonts w:cs="B Nazanin"/>
          <w:noProof/>
          <w:sz w:val="28"/>
          <w:szCs w:val="28"/>
          <w:rtl/>
        </w:rPr>
        <w:t xml:space="preserve">, </w:t>
      </w:r>
      <w:hyperlink w:anchor="_ENREF_4" w:tooltip="Charu, 2013 #57" w:history="1">
        <w:r w:rsidR="00791129">
          <w:rPr>
            <w:rFonts w:cs="B Nazanin"/>
            <w:noProof/>
            <w:sz w:val="28"/>
            <w:szCs w:val="28"/>
            <w:rtl/>
          </w:rPr>
          <w:t>4</w:t>
        </w:r>
      </w:hyperlink>
      <w:r w:rsidR="00D62492">
        <w:rPr>
          <w:rFonts w:cs="B Nazanin"/>
          <w:noProof/>
          <w:sz w:val="28"/>
          <w:szCs w:val="28"/>
          <w:rtl/>
        </w:rPr>
        <w:t>]</w:t>
      </w:r>
      <w:r w:rsidR="00D62492">
        <w:rPr>
          <w:rFonts w:cs="B Nazanin"/>
          <w:sz w:val="28"/>
          <w:szCs w:val="28"/>
          <w:rtl/>
        </w:rPr>
        <w:fldChar w:fldCharType="end"/>
      </w:r>
      <w:r>
        <w:rPr>
          <w:rFonts w:cs="B Nazanin" w:hint="cs"/>
          <w:sz w:val="28"/>
          <w:szCs w:val="28"/>
          <w:rtl/>
        </w:rPr>
        <w:t xml:space="preserve">. </w:t>
      </w:r>
      <w:r w:rsidR="00D62492">
        <w:rPr>
          <w:rFonts w:cs="B Nazanin" w:hint="cs"/>
          <w:sz w:val="28"/>
          <w:szCs w:val="28"/>
          <w:rtl/>
        </w:rPr>
        <w:t>در دوران پاندمی کووید-19</w:t>
      </w:r>
      <w:r w:rsidR="00E01127">
        <w:rPr>
          <w:rFonts w:cs="B Nazanin" w:hint="cs"/>
          <w:sz w:val="28"/>
          <w:szCs w:val="28"/>
          <w:rtl/>
        </w:rPr>
        <w:t xml:space="preserve"> </w:t>
      </w:r>
      <w:r w:rsidR="00EC0AFF">
        <w:rPr>
          <w:rFonts w:cs="B Nazanin" w:hint="cs"/>
          <w:sz w:val="28"/>
          <w:szCs w:val="28"/>
          <w:rtl/>
        </w:rPr>
        <w:t>نیز مطالعات</w:t>
      </w:r>
      <w:r w:rsidR="00E01127">
        <w:rPr>
          <w:rFonts w:cs="B Nazanin" w:hint="cs"/>
          <w:sz w:val="28"/>
          <w:szCs w:val="28"/>
          <w:rtl/>
        </w:rPr>
        <w:t xml:space="preserve"> مختلفی </w:t>
      </w:r>
      <w:r w:rsidR="00EC0AFF">
        <w:rPr>
          <w:rFonts w:cs="B Nazanin" w:hint="cs"/>
          <w:sz w:val="28"/>
          <w:szCs w:val="28"/>
          <w:rtl/>
        </w:rPr>
        <w:t xml:space="preserve">برای برآورد مرگ های افزوده </w:t>
      </w:r>
      <w:r w:rsidR="00E01127">
        <w:rPr>
          <w:rFonts w:cs="B Nazanin" w:hint="cs"/>
          <w:sz w:val="28"/>
          <w:szCs w:val="28"/>
          <w:rtl/>
        </w:rPr>
        <w:t xml:space="preserve">در کشورهای مختلف انجام یافته است. </w:t>
      </w:r>
      <w:r w:rsidR="00B62751">
        <w:rPr>
          <w:rFonts w:cs="B Nazanin" w:hint="cs"/>
          <w:sz w:val="28"/>
          <w:szCs w:val="28"/>
          <w:rtl/>
        </w:rPr>
        <w:t>مطالعه ای در آمریکا از ژانویه تا اکتبر سال 2020  تعداد مرگ های افزوده این کشور را 299082 مورد برآورد کرده و حدود 66 درصد این موارد به بیماری کووید-19 منتسب یافته بود</w:t>
      </w:r>
      <w:r w:rsidR="00845F7D">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&lt;EndNote&gt;&lt;Cite&gt;&lt;Author&gt;Rossen&lt;/Author&gt;&lt;Year&gt;2020&lt;/Year&gt;&lt;RecNum&gt;39&lt;/RecNum&gt;&lt;DisplayText&gt;[5]&lt;/DisplayText&gt;&lt;record&gt;&lt;rec-number&gt;39&lt;/rec-number&gt;&lt;foreign-keys&gt;&lt;key app="EN" db-id="sp0fwv2wptxrp4etadqv2apsfffatz9dw0ws"&gt;39&lt;/key&gt;&lt;/foreign-keys&gt;&lt;ref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Article"&gt;17&lt;/ref-type&gt;&lt;contributors&gt;&lt;authors&gt;&lt;author&gt;Rossen, Lauren M&lt;/author&gt;&lt;author&gt;Branum, Amy M&lt;/author&gt;&lt;author&gt;Ahmad, Farida B&lt;/author&gt;&lt;author&gt;Sutton, Paul&lt;/author&gt;&lt;author&gt;Anderson, Robert N&lt;/author&gt;&lt;/authors&gt;&lt;/contributors&gt;&lt;titles</w:instrText>
      </w:r>
      <w:r w:rsidR="00D62492">
        <w:rPr>
          <w:rFonts w:cs="B Nazanin"/>
          <w:sz w:val="28"/>
          <w:szCs w:val="28"/>
          <w:rtl/>
        </w:rPr>
        <w:instrText>&gt;&lt;</w:instrText>
      </w:r>
      <w:r w:rsidR="00D62492">
        <w:rPr>
          <w:rFonts w:cs="B Nazanin"/>
          <w:sz w:val="28"/>
          <w:szCs w:val="28"/>
        </w:rPr>
        <w:instrText>title&gt;Excess deaths associated with COVID-19, by age and race and ethnicity—United States, January 26–October 3, 2020&lt;/title&gt;&lt;secondary-title&gt;Morbidity and Mortality Weekly Report&lt;/secondary-title&gt;&lt;/titles&gt;&lt;periodical&gt;&lt;full-title&gt;Morbidity and Mortality</w:instrText>
      </w:r>
      <w:r w:rsidR="00D62492">
        <w:rPr>
          <w:rFonts w:cs="B Nazanin"/>
          <w:sz w:val="28"/>
          <w:szCs w:val="28"/>
          <w:rtl/>
        </w:rPr>
        <w:instrText xml:space="preserve"> </w:instrText>
      </w:r>
      <w:r w:rsidR="00D62492">
        <w:rPr>
          <w:rFonts w:cs="B Nazanin"/>
          <w:sz w:val="28"/>
          <w:szCs w:val="28"/>
        </w:rPr>
        <w:instrText>Weekly Report&lt;/full-title&gt;&lt;/periodical&gt;&lt;pages&gt;1522&lt;/pages&gt;&lt;volume&gt;69&lt;/volume&gt;&lt;number&gt;42&lt;/number&gt;&lt;dates&gt;&lt;year&gt;2020&lt;/year&gt;&lt;/dates&gt;&lt;urls&gt;&lt;/urls&gt;&lt;/record&gt;&lt;/Cite&gt;&lt;/EndNote</w:instrText>
      </w:r>
      <w:r w:rsidR="00D62492">
        <w:rPr>
          <w:rFonts w:cs="B Nazanin"/>
          <w:sz w:val="28"/>
          <w:szCs w:val="28"/>
          <w:rtl/>
        </w:rPr>
        <w:instrText>&gt;</w:instrText>
      </w:r>
      <w:r w:rsidR="00845F7D">
        <w:rPr>
          <w:rFonts w:cs="B Nazanin"/>
          <w:sz w:val="28"/>
          <w:szCs w:val="28"/>
          <w:rtl/>
        </w:rPr>
        <w:fldChar w:fldCharType="separate"/>
      </w:r>
      <w:r w:rsidR="00D62492">
        <w:rPr>
          <w:rFonts w:cs="B Nazanin"/>
          <w:noProof/>
          <w:sz w:val="28"/>
          <w:szCs w:val="28"/>
          <w:rtl/>
        </w:rPr>
        <w:t>[</w:t>
      </w:r>
      <w:hyperlink w:anchor="_ENREF_5" w:tooltip="Rossen, 2020 #39" w:history="1">
        <w:r w:rsidR="00791129">
          <w:rPr>
            <w:rFonts w:cs="B Nazanin"/>
            <w:noProof/>
            <w:sz w:val="28"/>
            <w:szCs w:val="28"/>
            <w:rtl/>
          </w:rPr>
          <w:t>5</w:t>
        </w:r>
      </w:hyperlink>
      <w:r w:rsidR="00D62492">
        <w:rPr>
          <w:rFonts w:cs="B Nazanin"/>
          <w:noProof/>
          <w:sz w:val="28"/>
          <w:szCs w:val="28"/>
          <w:rtl/>
        </w:rPr>
        <w:t>]</w:t>
      </w:r>
      <w:r w:rsidR="00845F7D">
        <w:rPr>
          <w:rFonts w:cs="B Nazanin"/>
          <w:sz w:val="28"/>
          <w:szCs w:val="28"/>
          <w:rtl/>
        </w:rPr>
        <w:fldChar w:fldCharType="end"/>
      </w:r>
      <w:r w:rsidR="002B3A54">
        <w:rPr>
          <w:rFonts w:cs="B Nazanin" w:hint="cs"/>
          <w:sz w:val="28"/>
          <w:szCs w:val="28"/>
          <w:rtl/>
        </w:rPr>
        <w:t xml:space="preserve"> در مطالعه ای دیگر که از ماه مارس تا سپتامبر 2020 ان</w:t>
      </w:r>
      <w:r w:rsidR="00501BE1">
        <w:rPr>
          <w:rFonts w:cs="B Nazanin" w:hint="cs"/>
          <w:sz w:val="28"/>
          <w:szCs w:val="28"/>
          <w:rtl/>
        </w:rPr>
        <w:t xml:space="preserve">جام یافته </w:t>
      </w:r>
      <w:r w:rsidR="00E01127">
        <w:rPr>
          <w:rFonts w:cs="B Nazanin" w:hint="cs"/>
          <w:sz w:val="28"/>
          <w:szCs w:val="28"/>
          <w:rtl/>
        </w:rPr>
        <w:t>میزان مرگ افزوده را</w:t>
      </w:r>
      <w:r w:rsidR="00501BE1">
        <w:rPr>
          <w:rFonts w:cs="B Nazanin" w:hint="cs"/>
          <w:sz w:val="28"/>
          <w:szCs w:val="28"/>
          <w:rtl/>
        </w:rPr>
        <w:t xml:space="preserve"> 15.5 %</w:t>
      </w:r>
      <w:r w:rsidR="00E01127">
        <w:rPr>
          <w:rFonts w:cs="B Nazanin" w:hint="cs"/>
          <w:sz w:val="28"/>
          <w:szCs w:val="28"/>
          <w:rtl/>
        </w:rPr>
        <w:t xml:space="preserve"> برآورد کرده است</w:t>
      </w:r>
      <w:r w:rsidR="00501BE1">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&lt;EndNote&gt;&lt;Cite&gt;&lt;Author&gt;Tatar&lt;/Author&gt;&lt;Year&gt;2021&lt;/Year&gt;&lt;RecNum&gt;29&lt;/RecNum&gt;&lt;DisplayText&gt;[6]&lt;/DisplayText&gt;&lt;record&gt;&lt;rec-number&gt;29&lt;/rec-number&gt;&lt;foreign-keys&gt;&lt;key app="EN" db-id="sp0fwv2wptxrp4etadqv2apsfffatz9dw0ws"&gt;29&lt;/key&gt;&lt;/foreign-keys&gt;&lt;ref-type name="Journal Article"&gt;17&lt;/ref-type&gt;&lt;contributors&gt;&lt;authors&gt;&lt;author&gt;Tatar, Moosa&lt;/author&gt;&lt;author&gt;Habibdoust, Amir&lt;/author&gt;&lt;author&gt;Wilson, Fernando A&lt;/author&gt;&lt;/authors&gt;&lt;/contributors&gt;&lt;titles&gt;&lt;title&gt;Analysis of excess deaths during the COVID-19 pandemic</w:instrText>
      </w:r>
      <w:r w:rsidR="00D62492">
        <w:rPr>
          <w:rFonts w:cs="B Nazanin"/>
          <w:sz w:val="28"/>
          <w:szCs w:val="28"/>
          <w:rtl/>
        </w:rPr>
        <w:instrText xml:space="preserve"> </w:instrText>
      </w:r>
      <w:r w:rsidR="00D62492">
        <w:rPr>
          <w:rFonts w:cs="B Nazanin"/>
          <w:sz w:val="28"/>
          <w:szCs w:val="28"/>
        </w:rPr>
        <w:instrText>in the state of Florida&lt;/title&gt;&lt;secondary-title&gt;American journal of public health&lt;/secondary-title&gt;&lt;/titles&gt;&lt;periodical&gt;&lt;full-title&gt;American journal of public health&lt;/full-title&gt;&lt;/periodical&gt;&lt;pages&gt;704-707&lt;/pages&gt;&lt;volume&gt;111&lt;/volume&gt;&lt;number&gt;4&lt;/number&gt;&lt;dates&gt;&lt;year&gt;2021&lt;/year&gt;&lt;/dates&gt;&lt;isbn&gt;1541-0048&lt;/isbn&gt;&lt;urls&gt;&lt;/urls&gt;&lt;/record&gt;&lt;/Cite&gt;&lt;/EndNote</w:instrText>
      </w:r>
      <w:r w:rsidR="00D62492">
        <w:rPr>
          <w:rFonts w:cs="B Nazanin"/>
          <w:sz w:val="28"/>
          <w:szCs w:val="28"/>
          <w:rtl/>
        </w:rPr>
        <w:instrText>&gt;</w:instrText>
      </w:r>
      <w:r w:rsidR="00501BE1">
        <w:rPr>
          <w:rFonts w:cs="B Nazanin"/>
          <w:sz w:val="28"/>
          <w:szCs w:val="28"/>
          <w:rtl/>
        </w:rPr>
        <w:fldChar w:fldCharType="separate"/>
      </w:r>
      <w:r w:rsidR="00D62492">
        <w:rPr>
          <w:rFonts w:cs="B Nazanin"/>
          <w:noProof/>
          <w:sz w:val="28"/>
          <w:szCs w:val="28"/>
          <w:rtl/>
        </w:rPr>
        <w:t>[</w:t>
      </w:r>
      <w:hyperlink w:anchor="_ENREF_6" w:tooltip="Tatar, 2021 #29" w:history="1">
        <w:r w:rsidR="00791129">
          <w:rPr>
            <w:rFonts w:cs="B Nazanin"/>
            <w:noProof/>
            <w:sz w:val="28"/>
            <w:szCs w:val="28"/>
            <w:rtl/>
          </w:rPr>
          <w:t>6</w:t>
        </w:r>
      </w:hyperlink>
      <w:r w:rsidR="00D62492">
        <w:rPr>
          <w:rFonts w:cs="B Nazanin"/>
          <w:noProof/>
          <w:sz w:val="28"/>
          <w:szCs w:val="28"/>
          <w:rtl/>
        </w:rPr>
        <w:t>]</w:t>
      </w:r>
      <w:r w:rsidR="00501BE1">
        <w:rPr>
          <w:rFonts w:cs="B Nazanin"/>
          <w:sz w:val="28"/>
          <w:szCs w:val="28"/>
          <w:rtl/>
        </w:rPr>
        <w:fldChar w:fldCharType="end"/>
      </w:r>
      <w:r w:rsidR="00501BE1">
        <w:rPr>
          <w:rFonts w:cs="B Nazanin" w:hint="cs"/>
          <w:sz w:val="28"/>
          <w:szCs w:val="28"/>
          <w:rtl/>
        </w:rPr>
        <w:t xml:space="preserve">. مطالعه ای دیگر </w:t>
      </w:r>
      <w:r w:rsidR="00E01127">
        <w:rPr>
          <w:rFonts w:cs="B Nazanin" w:hint="cs"/>
          <w:sz w:val="28"/>
          <w:szCs w:val="28"/>
          <w:rtl/>
        </w:rPr>
        <w:t>در اردن</w:t>
      </w:r>
      <w:r w:rsidR="00501BE1">
        <w:rPr>
          <w:rFonts w:cs="B Nazanin" w:hint="cs"/>
          <w:sz w:val="28"/>
          <w:szCs w:val="28"/>
          <w:rtl/>
        </w:rPr>
        <w:t xml:space="preserve"> از آوریل تا دسامبر 2020 انجام یافته </w:t>
      </w:r>
      <w:r w:rsidR="00E01127">
        <w:rPr>
          <w:rFonts w:cs="B Nazanin" w:hint="cs"/>
          <w:sz w:val="28"/>
          <w:szCs w:val="28"/>
          <w:rtl/>
        </w:rPr>
        <w:t>و</w:t>
      </w:r>
      <w:r w:rsidR="00501BE1">
        <w:rPr>
          <w:rFonts w:cs="B Nazanin" w:hint="cs"/>
          <w:sz w:val="28"/>
          <w:szCs w:val="28"/>
          <w:rtl/>
        </w:rPr>
        <w:t xml:space="preserve"> نشان داده</w:t>
      </w:r>
      <w:r w:rsidR="00E01127">
        <w:rPr>
          <w:rFonts w:cs="B Nazanin" w:hint="cs"/>
          <w:sz w:val="28"/>
          <w:szCs w:val="28"/>
          <w:rtl/>
        </w:rPr>
        <w:t xml:space="preserve"> است</w:t>
      </w:r>
      <w:r w:rsidR="00501BE1">
        <w:rPr>
          <w:rFonts w:cs="B Nazanin" w:hint="cs"/>
          <w:sz w:val="28"/>
          <w:szCs w:val="28"/>
          <w:rtl/>
        </w:rPr>
        <w:t xml:space="preserve"> که میزان مرگ استاندارد شده در مقایسه با آوریل </w:t>
      </w:r>
      <w:r w:rsidR="00C97743">
        <w:rPr>
          <w:rFonts w:cs="B Nazanin" w:hint="cs"/>
          <w:sz w:val="28"/>
          <w:szCs w:val="28"/>
          <w:rtl/>
        </w:rPr>
        <w:t>-</w:t>
      </w:r>
      <w:r w:rsidR="00501BE1">
        <w:rPr>
          <w:rFonts w:cs="B Nazanin" w:hint="cs"/>
          <w:sz w:val="28"/>
          <w:szCs w:val="28"/>
          <w:rtl/>
        </w:rPr>
        <w:t xml:space="preserve"> دسامبر 2016-2019 حدود 21 درصد افزایش </w:t>
      </w:r>
      <w:r w:rsidR="00C97743">
        <w:rPr>
          <w:rFonts w:cs="B Nazanin" w:hint="cs"/>
          <w:sz w:val="28"/>
          <w:szCs w:val="28"/>
          <w:rtl/>
        </w:rPr>
        <w:t xml:space="preserve">داشته </w:t>
      </w:r>
      <w:r w:rsidR="00501BE1">
        <w:rPr>
          <w:rFonts w:cs="B Nazanin" w:hint="cs"/>
          <w:sz w:val="28"/>
          <w:szCs w:val="28"/>
          <w:rtl/>
        </w:rPr>
        <w:t>و 83.66 درصد از مرگ های افزوده به بیماری کووید-19 منتسب داشته است</w:t>
      </w:r>
      <w:r w:rsidR="00501BE1">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&lt;EndNote&gt;&lt;Cite&gt;&lt;Author&gt;Khader&lt;/Author&gt;&lt;Year&gt;2021&lt;/Year&gt;&lt;RecNum&gt;30&lt;/RecNum&gt;&lt;DisplayText&gt;[7]&lt;/DisplayText&gt;&lt;record&gt;&lt;rec-number&gt;30&lt;/rec-number&gt;&lt;foreign-keys&gt;&lt;key app="EN" db-id="sp0fwv2wptxrp4etadqv2apsfffatz9dw0ws"&gt;30&lt;/key&gt;&lt;/foreign-keys&gt;&lt;ref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Article"&gt;17&lt;/ref-type&gt;&lt;contributors&gt;&lt;authors&gt;&lt;author&gt;Khader, Yousef&lt;/author&gt;&lt;author&gt;Al Nsour, Mohannad&lt;/author&gt;&lt;/authors&gt;&lt;/contributors&gt;&lt;titles&gt;&lt;title&gt;Excess Mortality During the COVID-19 Pandemic in Jordan: Secondary Data Analysis&lt;/title&gt;&lt;secondary-title&gt;JMIR Public Health and Surveillance&lt;/secondary-title&gt;&lt;/titles&gt;&lt;periodical&gt;&lt;full-title&gt;JMIR Public Health and Surveillance&lt;/full-title&gt;&lt;/periodical&gt;&lt;pages&gt;e32559&lt;/pages&gt;&lt;volume&gt;7&lt;/volume&gt;&lt;number&gt;10&lt;/number&gt;&lt;dates&gt;&lt;year&gt;2021&lt;/year&gt;&lt;/dates&gt;&lt;urls&gt;&lt;/urls&gt;&lt;/record&gt;&lt;/Cite&gt;&lt;/EndNote</w:instrText>
      </w:r>
      <w:r w:rsidR="00D62492">
        <w:rPr>
          <w:rFonts w:cs="B Nazanin"/>
          <w:sz w:val="28"/>
          <w:szCs w:val="28"/>
          <w:rtl/>
        </w:rPr>
        <w:instrText>&gt;</w:instrText>
      </w:r>
      <w:r w:rsidR="00501BE1">
        <w:rPr>
          <w:rFonts w:cs="B Nazanin"/>
          <w:sz w:val="28"/>
          <w:szCs w:val="28"/>
          <w:rtl/>
        </w:rPr>
        <w:fldChar w:fldCharType="separate"/>
      </w:r>
      <w:r w:rsidR="00D62492">
        <w:rPr>
          <w:rFonts w:cs="B Nazanin"/>
          <w:noProof/>
          <w:sz w:val="28"/>
          <w:szCs w:val="28"/>
          <w:rtl/>
        </w:rPr>
        <w:t>[</w:t>
      </w:r>
      <w:hyperlink w:anchor="_ENREF_7" w:tooltip="Khader, 2021 #30" w:history="1">
        <w:r w:rsidR="00791129">
          <w:rPr>
            <w:rFonts w:cs="B Nazanin"/>
            <w:noProof/>
            <w:sz w:val="28"/>
            <w:szCs w:val="28"/>
            <w:rtl/>
          </w:rPr>
          <w:t>7</w:t>
        </w:r>
      </w:hyperlink>
      <w:r w:rsidR="00D62492">
        <w:rPr>
          <w:rFonts w:cs="B Nazanin"/>
          <w:noProof/>
          <w:sz w:val="28"/>
          <w:szCs w:val="28"/>
          <w:rtl/>
        </w:rPr>
        <w:t>]</w:t>
      </w:r>
      <w:r w:rsidR="00501BE1">
        <w:rPr>
          <w:rFonts w:cs="B Nazanin"/>
          <w:sz w:val="28"/>
          <w:szCs w:val="28"/>
          <w:rtl/>
        </w:rPr>
        <w:fldChar w:fldCharType="end"/>
      </w:r>
      <w:r w:rsidR="00501BE1">
        <w:rPr>
          <w:rFonts w:cs="B Nazanin" w:hint="cs"/>
          <w:sz w:val="28"/>
          <w:szCs w:val="28"/>
          <w:rtl/>
        </w:rPr>
        <w:t>.</w:t>
      </w:r>
      <w:r w:rsidR="003E7E27">
        <w:rPr>
          <w:rFonts w:cs="B Nazanin" w:hint="cs"/>
          <w:sz w:val="28"/>
          <w:szCs w:val="28"/>
          <w:rtl/>
        </w:rPr>
        <w:t xml:space="preserve"> مطالعه ای در انگلیس</w:t>
      </w:r>
      <w:r w:rsidR="00E01127">
        <w:rPr>
          <w:rFonts w:cs="B Nazanin" w:hint="cs"/>
          <w:sz w:val="28"/>
          <w:szCs w:val="28"/>
          <w:rtl/>
        </w:rPr>
        <w:t xml:space="preserve"> نیز میزان مرگ افزوده</w:t>
      </w:r>
      <w:r w:rsidR="00AB4CC4">
        <w:rPr>
          <w:rFonts w:cs="B Nazanin" w:hint="cs"/>
          <w:sz w:val="28"/>
          <w:szCs w:val="28"/>
          <w:rtl/>
        </w:rPr>
        <w:t xml:space="preserve"> از 1 مارس تا 31 می</w:t>
      </w:r>
      <w:r w:rsidR="00E01127">
        <w:rPr>
          <w:rFonts w:cs="B Nazanin" w:hint="cs"/>
          <w:sz w:val="28"/>
          <w:szCs w:val="28"/>
          <w:rtl/>
        </w:rPr>
        <w:t xml:space="preserve"> </w:t>
      </w:r>
      <w:r w:rsidR="00D62492">
        <w:rPr>
          <w:rFonts w:cs="B Nazanin" w:hint="cs"/>
          <w:sz w:val="28"/>
          <w:szCs w:val="28"/>
          <w:rtl/>
        </w:rPr>
        <w:t>2020</w:t>
      </w:r>
      <w:r w:rsidR="00E01127">
        <w:rPr>
          <w:rFonts w:cs="B Nazanin" w:hint="cs"/>
          <w:sz w:val="28"/>
          <w:szCs w:val="28"/>
          <w:rtl/>
        </w:rPr>
        <w:t xml:space="preserve"> را نسبت به </w:t>
      </w:r>
      <w:r w:rsidR="00AB4CC4">
        <w:rPr>
          <w:rFonts w:cs="B Nazanin" w:hint="cs"/>
          <w:sz w:val="28"/>
          <w:szCs w:val="28"/>
          <w:rtl/>
        </w:rPr>
        <w:t xml:space="preserve">همین بازه زمانی در سال 2015-2019، </w:t>
      </w:r>
      <w:r w:rsidR="00E01127">
        <w:rPr>
          <w:rFonts w:cs="B Nazanin" w:hint="cs"/>
          <w:sz w:val="28"/>
          <w:szCs w:val="28"/>
          <w:rtl/>
        </w:rPr>
        <w:t>30.3 درصد برآورد نمود</w:t>
      </w:r>
      <w:r w:rsidR="00AB4CC4">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&lt;EndNote&gt;&lt;Cite&gt;&lt;Author&gt;Davies&lt;/Author&gt;&lt;Year&gt;2021&lt;/Year&gt;&lt;RecNum&gt;31&lt;/RecNum&gt;&lt;DisplayText&gt;[8]&lt;/DisplayText&gt;&lt;record&gt;&lt;rec-number&gt;31&lt;/rec-number&gt;&lt;foreign-keys&gt;&lt;key app="EN" db-id="sp0fwv2wptxrp4etadqv2apsfffatz9dw0ws"&gt;31&lt;/key&gt;&lt;/foreign-keys&gt;&lt;ref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Article"&gt;17&lt;/ref-type&gt;&lt;contributors&gt;&lt;authors&gt;&lt;author&gt;Davies, Bethan&lt;/author&gt;&lt;author&gt;Parkes, Brandon L&lt;/author&gt;&lt;author&gt;Bennett, James&lt;/author&gt;&lt;author&gt;Fecht, Daniela&lt;/author&gt;&lt;author&gt;Blangiardo, Marta&lt;/author&gt;&lt;author&gt;Ezzati, Majid&lt;/author</w:instrText>
      </w:r>
      <w:r w:rsidR="00D62492">
        <w:rPr>
          <w:rFonts w:cs="B Nazanin"/>
          <w:sz w:val="28"/>
          <w:szCs w:val="28"/>
          <w:rtl/>
        </w:rPr>
        <w:instrText>&gt;&lt;</w:instrText>
      </w:r>
      <w:r w:rsidR="00D62492">
        <w:rPr>
          <w:rFonts w:cs="B Nazanin"/>
          <w:sz w:val="28"/>
          <w:szCs w:val="28"/>
        </w:rPr>
        <w:instrText>author&gt;Elliott, Paul&lt;/author&gt;&lt;/authors&gt;&lt;/contributors&gt;&lt;titles&gt;&lt;title&gt;Community factors and excess mortality in first wave of the COVID-19 pandemic in England&lt;/title&gt;&lt;secondary-title&gt;Nature communications&lt;/secondary-title&gt;&lt;/titles&gt;&lt;periodical&gt;&lt;full-title</w:instrText>
      </w:r>
      <w:r w:rsidR="00D62492">
        <w:rPr>
          <w:rFonts w:cs="B Nazanin"/>
          <w:sz w:val="28"/>
          <w:szCs w:val="28"/>
          <w:rtl/>
        </w:rPr>
        <w:instrText>&gt;</w:instrText>
      </w:r>
      <w:r w:rsidR="00D62492">
        <w:rPr>
          <w:rFonts w:cs="B Nazanin"/>
          <w:sz w:val="28"/>
          <w:szCs w:val="28"/>
        </w:rPr>
        <w:instrText>Nature communications&lt;/full-title&gt;&lt;/periodical&gt;&lt;pages&gt;1-9&lt;/pages&gt;&lt;volume&gt;12&lt;/volume&gt;&lt;number&gt;1&lt;/number&gt;&lt;dates&gt;&lt;year&gt;2021&lt;/year&gt;&lt;/dates&gt;&lt;isbn&gt;2041-1723&lt;/isbn&gt;&lt;urls&gt;&lt;/urls&gt;&lt;/record&gt;&lt;/Cite&gt;&lt;/EndNote</w:instrText>
      </w:r>
      <w:r w:rsidR="00D62492">
        <w:rPr>
          <w:rFonts w:cs="B Nazanin"/>
          <w:sz w:val="28"/>
          <w:szCs w:val="28"/>
          <w:rtl/>
        </w:rPr>
        <w:instrText>&gt;</w:instrText>
      </w:r>
      <w:r w:rsidR="00AB4CC4">
        <w:rPr>
          <w:rFonts w:cs="B Nazanin"/>
          <w:sz w:val="28"/>
          <w:szCs w:val="28"/>
          <w:rtl/>
        </w:rPr>
        <w:fldChar w:fldCharType="separate"/>
      </w:r>
      <w:r w:rsidR="00D62492">
        <w:rPr>
          <w:rFonts w:cs="B Nazanin"/>
          <w:noProof/>
          <w:sz w:val="28"/>
          <w:szCs w:val="28"/>
          <w:rtl/>
        </w:rPr>
        <w:t>[</w:t>
      </w:r>
      <w:hyperlink w:anchor="_ENREF_8" w:tooltip="Davies, 2021 #31" w:history="1">
        <w:r w:rsidR="00791129">
          <w:rPr>
            <w:rFonts w:cs="B Nazanin"/>
            <w:noProof/>
            <w:sz w:val="28"/>
            <w:szCs w:val="28"/>
            <w:rtl/>
          </w:rPr>
          <w:t>8</w:t>
        </w:r>
      </w:hyperlink>
      <w:r w:rsidR="00D62492">
        <w:rPr>
          <w:rFonts w:cs="B Nazanin"/>
          <w:noProof/>
          <w:sz w:val="28"/>
          <w:szCs w:val="28"/>
          <w:rtl/>
        </w:rPr>
        <w:t>]</w:t>
      </w:r>
      <w:r w:rsidR="00AB4CC4">
        <w:rPr>
          <w:rFonts w:cs="B Nazanin"/>
          <w:sz w:val="28"/>
          <w:szCs w:val="28"/>
          <w:rtl/>
        </w:rPr>
        <w:fldChar w:fldCharType="end"/>
      </w:r>
      <w:r w:rsidR="00AB4CC4">
        <w:rPr>
          <w:rFonts w:cs="B Nazanin" w:hint="cs"/>
          <w:sz w:val="28"/>
          <w:szCs w:val="28"/>
          <w:rtl/>
        </w:rPr>
        <w:t>.</w:t>
      </w:r>
    </w:p>
    <w:p w14:paraId="258A18FD" w14:textId="77777777" w:rsidR="00DD0580" w:rsidRDefault="009F22B7" w:rsidP="00165A0E">
      <w:pPr>
        <w:jc w:val="both"/>
        <w:rPr>
          <w:rFonts w:cs="B Nazanin"/>
          <w:sz w:val="28"/>
          <w:szCs w:val="28"/>
          <w:rtl/>
        </w:rPr>
      </w:pPr>
      <w:r>
        <w:rPr>
          <w:rFonts w:cs="B Nazanin" w:hint="cs"/>
          <w:sz w:val="28"/>
          <w:szCs w:val="28"/>
          <w:rtl/>
        </w:rPr>
        <w:t>در ایران نیز مطالعاتی</w:t>
      </w:r>
      <w:r w:rsidR="00562842">
        <w:rPr>
          <w:rFonts w:cs="B Nazanin" w:hint="cs"/>
          <w:sz w:val="28"/>
          <w:szCs w:val="28"/>
          <w:rtl/>
        </w:rPr>
        <w:t xml:space="preserve"> برای برآورد مرگ افزوده در دوران پاندمی</w:t>
      </w:r>
      <w:r>
        <w:rPr>
          <w:rFonts w:cs="B Nazanin" w:hint="cs"/>
          <w:sz w:val="28"/>
          <w:szCs w:val="28"/>
          <w:rtl/>
        </w:rPr>
        <w:t xml:space="preserve"> کووید-19</w:t>
      </w:r>
      <w:r w:rsidR="00562842">
        <w:rPr>
          <w:rFonts w:cs="B Nazanin" w:hint="cs"/>
          <w:sz w:val="28"/>
          <w:szCs w:val="28"/>
          <w:rtl/>
        </w:rPr>
        <w:t xml:space="preserve"> انجام یافته</w:t>
      </w:r>
      <w:r w:rsidR="003420D6">
        <w:rPr>
          <w:rFonts w:cs="B Nazanin" w:hint="cs"/>
          <w:sz w:val="28"/>
          <w:szCs w:val="28"/>
          <w:rtl/>
        </w:rPr>
        <w:t xml:space="preserve"> است. مولایی و همکاران طی مطالعه ای</w:t>
      </w:r>
      <w:r>
        <w:rPr>
          <w:rFonts w:cs="B Nazanin" w:hint="cs"/>
          <w:sz w:val="28"/>
          <w:szCs w:val="28"/>
          <w:rtl/>
        </w:rPr>
        <w:t xml:space="preserve"> میزان مرگ افزوده</w:t>
      </w:r>
      <w:r w:rsidR="003420D6">
        <w:rPr>
          <w:rFonts w:cs="B Nazanin" w:hint="cs"/>
          <w:sz w:val="28"/>
          <w:szCs w:val="28"/>
          <w:rtl/>
        </w:rPr>
        <w:t xml:space="preserve"> از تاریخ 20 مارس 2020 تا 22 سپتامبر 2021 </w:t>
      </w:r>
      <w:r>
        <w:rPr>
          <w:rFonts w:cs="B Nazanin" w:hint="cs"/>
          <w:sz w:val="28"/>
          <w:szCs w:val="28"/>
          <w:rtl/>
        </w:rPr>
        <w:t xml:space="preserve">را </w:t>
      </w:r>
      <w:r w:rsidR="003770CC">
        <w:rPr>
          <w:rFonts w:cs="B Nazanin" w:hint="cs"/>
          <w:sz w:val="28"/>
          <w:szCs w:val="28"/>
          <w:rtl/>
        </w:rPr>
        <w:t>36 %</w:t>
      </w:r>
      <w:r>
        <w:rPr>
          <w:rFonts w:cs="B Nazanin" w:hint="cs"/>
          <w:sz w:val="28"/>
          <w:szCs w:val="28"/>
          <w:rtl/>
        </w:rPr>
        <w:t xml:space="preserve"> برآورد </w:t>
      </w:r>
      <w:r w:rsidR="003420D6">
        <w:rPr>
          <w:rFonts w:cs="B Nazanin" w:hint="cs"/>
          <w:sz w:val="28"/>
          <w:szCs w:val="28"/>
          <w:rtl/>
        </w:rPr>
        <w:t>و استان آذربایجان شرقی و چند استان دیگر را در مناطق با میزان مرگ افزوده بالا طبقه بندی کردند</w:t>
      </w:r>
      <w:r w:rsidR="003420D6">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&lt;EndNote&gt;&lt;Cite&gt;&lt;Author&gt;Molaei&lt;/Author&gt;&lt;Year&gt;2021&lt;/Year&gt;&lt;RecNum&gt;32&lt;/RecNum&gt;&lt;DisplayText&gt;[9]&lt;/DisplayText&gt;&lt;record&gt;&lt;rec-number&gt;32&lt;/rec-number&gt;&lt;foreign-keys&gt;&lt;key app="EN" db-id="sp0fwv2wptxrp4etadqv2apsfffatz9dw0ws"&gt;32&lt;/key&gt;&lt;/foreign-keys&gt;&lt;ref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Article"&gt;17&lt;/ref-type&gt;&lt;contributors&gt;&lt;authors&gt;&lt;author&gt;Molaei, Alireza&lt;/author&gt;&lt;author&gt;Fesharaki, Mohammad Gholami&lt;/author&gt;&lt;/authors&gt;&lt;/contributors&gt;&lt;titles&gt;&lt;title&gt;The Geographic Distribution of Excess Mortality Rate due to COVID-19 in Iranian Population: An Ecological Study&lt;/title&gt;&lt;secondary-title&gt;Iranian Red Crescent Medical Journal&lt;/secondary-title&gt;&lt;/titles&gt;&lt;periodical&gt;&lt;full-title&gt;Iranian Red Crescent Medical Journal&lt;/full-title&gt;&lt;/periodical&gt;&lt;volume&gt;23&lt;/volume&gt;&lt;number&gt;11&lt;/number&gt;&lt;dates</w:instrText>
      </w:r>
      <w:r w:rsidR="00D62492">
        <w:rPr>
          <w:rFonts w:cs="B Nazanin"/>
          <w:sz w:val="28"/>
          <w:szCs w:val="28"/>
          <w:rtl/>
        </w:rPr>
        <w:instrText>&gt;&lt;</w:instrText>
      </w:r>
      <w:r w:rsidR="00D62492">
        <w:rPr>
          <w:rFonts w:cs="B Nazanin"/>
          <w:sz w:val="28"/>
          <w:szCs w:val="28"/>
        </w:rPr>
        <w:instrText>year&gt;2021&lt;/year&gt;&lt;/dates&gt;&lt;isbn&gt;2074-1812&lt;/isbn&gt;&lt;urls&gt;&lt;/urls&gt;&lt;/record&gt;&lt;/Cite&gt;&lt;/EndNote</w:instrText>
      </w:r>
      <w:r w:rsidR="00D62492">
        <w:rPr>
          <w:rFonts w:cs="B Nazanin"/>
          <w:sz w:val="28"/>
          <w:szCs w:val="28"/>
          <w:rtl/>
        </w:rPr>
        <w:instrText>&gt;</w:instrText>
      </w:r>
      <w:r w:rsidR="003420D6">
        <w:rPr>
          <w:rFonts w:cs="B Nazanin"/>
          <w:sz w:val="28"/>
          <w:szCs w:val="28"/>
          <w:rtl/>
        </w:rPr>
        <w:fldChar w:fldCharType="separate"/>
      </w:r>
      <w:r w:rsidR="00D62492">
        <w:rPr>
          <w:rFonts w:cs="B Nazanin"/>
          <w:noProof/>
          <w:sz w:val="28"/>
          <w:szCs w:val="28"/>
          <w:rtl/>
        </w:rPr>
        <w:t>[</w:t>
      </w:r>
      <w:hyperlink w:anchor="_ENREF_9" w:tooltip="Molaei, 2021 #32" w:history="1">
        <w:r w:rsidR="00791129">
          <w:rPr>
            <w:rFonts w:cs="B Nazanin"/>
            <w:noProof/>
            <w:sz w:val="28"/>
            <w:szCs w:val="28"/>
            <w:rtl/>
          </w:rPr>
          <w:t>9</w:t>
        </w:r>
      </w:hyperlink>
      <w:r w:rsidR="00D62492">
        <w:rPr>
          <w:rFonts w:cs="B Nazanin"/>
          <w:noProof/>
          <w:sz w:val="28"/>
          <w:szCs w:val="28"/>
          <w:rtl/>
        </w:rPr>
        <w:t>]</w:t>
      </w:r>
      <w:r w:rsidR="003420D6">
        <w:rPr>
          <w:rFonts w:cs="B Nazanin"/>
          <w:sz w:val="28"/>
          <w:szCs w:val="28"/>
          <w:rtl/>
        </w:rPr>
        <w:fldChar w:fldCharType="end"/>
      </w:r>
      <w:r w:rsidR="003420D6">
        <w:rPr>
          <w:rFonts w:cs="B Nazanin" w:hint="cs"/>
          <w:sz w:val="28"/>
          <w:szCs w:val="28"/>
          <w:rtl/>
        </w:rPr>
        <w:t>.</w:t>
      </w:r>
      <w:r w:rsidR="00C97743">
        <w:rPr>
          <w:rFonts w:cs="B Nazanin" w:hint="cs"/>
          <w:sz w:val="28"/>
          <w:szCs w:val="28"/>
          <w:rtl/>
        </w:rPr>
        <w:t xml:space="preserve"> </w:t>
      </w:r>
      <w:r w:rsidR="00A114F4">
        <w:rPr>
          <w:rFonts w:cs="B Nazanin" w:hint="cs"/>
          <w:sz w:val="28"/>
          <w:szCs w:val="28"/>
          <w:rtl/>
        </w:rPr>
        <w:t xml:space="preserve">مطالعه ای دیگر توسط صفوی نائینی و همکاران انجام یافته </w:t>
      </w:r>
      <w:r w:rsidR="00DD0580">
        <w:rPr>
          <w:rFonts w:cs="B Nazanin" w:hint="cs"/>
          <w:sz w:val="28"/>
          <w:szCs w:val="28"/>
          <w:rtl/>
        </w:rPr>
        <w:t>که میزان مرگ افزوده از 22 ژانویه 2020 تا 21 ژانویه 2021 را 38.8 درصد برآورد کرده که 49.1 درصد از مرگ های افزوده من</w:t>
      </w:r>
      <w:r w:rsidR="008A7CE6">
        <w:rPr>
          <w:rFonts w:cs="B Nazanin" w:hint="cs"/>
          <w:sz w:val="28"/>
          <w:szCs w:val="28"/>
          <w:rtl/>
        </w:rPr>
        <w:t>تسب به بیماری کووید-19 بوده است</w:t>
      </w:r>
      <w:r w:rsidR="008A7CE6">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&lt;EndNote&gt;&lt;Cite&gt;&lt;Author&gt;Safavi-Naini&lt;/Author&gt;&lt;Year&gt;2022&lt;/Year&gt;&lt;RecNum&gt;42&lt;/RecNum&gt;&lt;DisplayText&gt;[10]&lt;/DisplayText&gt;&lt;record&gt;&lt;rec-number&gt;42&lt;/rec-number&gt;&lt;foreign-keys&gt;&lt;key app="EN" db-id="sp0fwv2wptxrp4etadqv2apsfffatz9dw0ws"&gt;42&lt;/key&gt;&lt;/foreign-keys&gt;&lt;ref-type name="Journal Article"&gt;17&lt;/ref-type&gt;&lt;contributors&gt;&lt;authors&gt;&lt;author&gt;Safavi-Naini, Seyed Amir Ahmad&lt;/author&gt;&lt;author&gt;Farsi, Yeganeh&lt;/author&gt;&lt;author&gt;Alali, Walid Q&lt;/author&gt;&lt;author&gt;Solhpour, Ali&lt;/author&gt;&lt;author&gt;Pourhoseingholi, Mohamad Amin&lt;/author</w:instrText>
      </w:r>
      <w:r w:rsidR="00D62492">
        <w:rPr>
          <w:rFonts w:cs="B Nazanin"/>
          <w:sz w:val="28"/>
          <w:szCs w:val="28"/>
          <w:rtl/>
        </w:rPr>
        <w:instrText>&gt;&lt;/</w:instrText>
      </w:r>
      <w:r w:rsidR="00D62492">
        <w:rPr>
          <w:rFonts w:cs="B Nazanin"/>
          <w:sz w:val="28"/>
          <w:szCs w:val="28"/>
        </w:rPr>
        <w:instrText>authors&gt;&lt;/contributors&gt;&lt;titles&gt;&lt;title&gt;Excess all-cause mortality and COVID-19 reported fatality in Iran (April 2013–September 2021): age and sex disaggregated time series analysis&lt;/title&gt;&lt;secondary-title&gt;BMC research notes&lt;/secondary-title&gt;&lt;/titles&gt;&lt;periodical&gt;&lt;full-title&gt;BMC research notes&lt;/full-title&gt;&lt;/periodical&gt;&lt;pages&gt;1-7&lt;/pages&gt;&lt;volume&gt;15&lt;/volume&gt;&lt;number&gt;1&lt;/number&gt;&lt;dates&gt;&lt;year&gt;2022&lt;/year&gt;&lt;/dates&gt;&lt;isbn&gt;1756-0500&lt;/isbn&gt;&lt;urls&gt;&lt;/urls&gt;&lt;/record&gt;&lt;/Cite&gt;&lt;/EndNote</w:instrText>
      </w:r>
      <w:r w:rsidR="00D62492">
        <w:rPr>
          <w:rFonts w:cs="B Nazanin"/>
          <w:sz w:val="28"/>
          <w:szCs w:val="28"/>
          <w:rtl/>
        </w:rPr>
        <w:instrText>&gt;</w:instrText>
      </w:r>
      <w:r w:rsidR="008A7CE6">
        <w:rPr>
          <w:rFonts w:cs="B Nazanin"/>
          <w:sz w:val="28"/>
          <w:szCs w:val="28"/>
          <w:rtl/>
        </w:rPr>
        <w:fldChar w:fldCharType="separate"/>
      </w:r>
      <w:r w:rsidR="00D62492">
        <w:rPr>
          <w:rFonts w:cs="B Nazanin"/>
          <w:noProof/>
          <w:sz w:val="28"/>
          <w:szCs w:val="28"/>
          <w:rtl/>
        </w:rPr>
        <w:t>[</w:t>
      </w:r>
      <w:hyperlink w:anchor="_ENREF_10" w:tooltip="Safavi-Naini, 2022 #42" w:history="1">
        <w:r w:rsidR="00791129">
          <w:rPr>
            <w:rFonts w:cs="B Nazanin"/>
            <w:noProof/>
            <w:sz w:val="28"/>
            <w:szCs w:val="28"/>
            <w:rtl/>
          </w:rPr>
          <w:t>10</w:t>
        </w:r>
      </w:hyperlink>
      <w:r w:rsidR="00D62492">
        <w:rPr>
          <w:rFonts w:cs="B Nazanin"/>
          <w:noProof/>
          <w:sz w:val="28"/>
          <w:szCs w:val="28"/>
          <w:rtl/>
        </w:rPr>
        <w:t>]</w:t>
      </w:r>
      <w:r w:rsidR="008A7CE6">
        <w:rPr>
          <w:rFonts w:cs="B Nazanin"/>
          <w:sz w:val="28"/>
          <w:szCs w:val="28"/>
          <w:rtl/>
        </w:rPr>
        <w:fldChar w:fldCharType="end"/>
      </w:r>
      <w:r w:rsidR="008A7CE6">
        <w:rPr>
          <w:rFonts w:cs="B Nazanin" w:hint="cs"/>
          <w:sz w:val="28"/>
          <w:szCs w:val="28"/>
          <w:rtl/>
        </w:rPr>
        <w:t>.</w:t>
      </w:r>
      <w:r w:rsidR="00006DB1">
        <w:rPr>
          <w:rFonts w:cs="B Nazanin" w:hint="cs"/>
          <w:sz w:val="28"/>
          <w:szCs w:val="28"/>
          <w:rtl/>
        </w:rPr>
        <w:t xml:space="preserve"> </w:t>
      </w:r>
    </w:p>
    <w:p w14:paraId="3DED7202" w14:textId="77777777" w:rsidR="00DD0580" w:rsidRDefault="003F1A4B" w:rsidP="00006DB1">
      <w:pPr>
        <w:jc w:val="both"/>
        <w:rPr>
          <w:rFonts w:cs="B Nazanin"/>
          <w:sz w:val="28"/>
          <w:szCs w:val="28"/>
          <w:rtl/>
        </w:rPr>
      </w:pPr>
      <w:r>
        <w:rPr>
          <w:rFonts w:cs="B Nazanin" w:hint="cs"/>
          <w:sz w:val="28"/>
          <w:szCs w:val="28"/>
          <w:rtl/>
        </w:rPr>
        <w:t xml:space="preserve">از آنجایی که </w:t>
      </w:r>
      <w:r w:rsidR="00EC67B8">
        <w:rPr>
          <w:rFonts w:cs="B Nazanin" w:hint="cs"/>
          <w:sz w:val="28"/>
          <w:szCs w:val="28"/>
          <w:rtl/>
        </w:rPr>
        <w:t>استان آذربایجان شرقی از جمله استان ها</w:t>
      </w:r>
      <w:r w:rsidR="00006DB1">
        <w:rPr>
          <w:rFonts w:cs="B Nazanin" w:hint="cs"/>
          <w:sz w:val="28"/>
          <w:szCs w:val="28"/>
          <w:rtl/>
        </w:rPr>
        <w:t>ی کشور با میزان مرگ و میر و</w:t>
      </w:r>
      <w:r w:rsidR="007677A0">
        <w:rPr>
          <w:rFonts w:cs="B Nazanin" w:hint="cs"/>
          <w:sz w:val="28"/>
          <w:szCs w:val="28"/>
          <w:rtl/>
        </w:rPr>
        <w:t xml:space="preserve"> کشندگی</w:t>
      </w:r>
      <w:r w:rsidR="00006DB1">
        <w:rPr>
          <w:rFonts w:cs="B Nazanin" w:hint="cs"/>
          <w:sz w:val="28"/>
          <w:szCs w:val="28"/>
          <w:rtl/>
        </w:rPr>
        <w:t xml:space="preserve"> بالای</w:t>
      </w:r>
      <w:r w:rsidR="007677A0">
        <w:rPr>
          <w:rFonts w:cs="B Nazanin" w:hint="cs"/>
          <w:sz w:val="28"/>
          <w:szCs w:val="28"/>
          <w:rtl/>
        </w:rPr>
        <w:t xml:space="preserve"> بیماری کووید-</w:t>
      </w:r>
      <w:r w:rsidR="00006DB1">
        <w:rPr>
          <w:rFonts w:cs="B Nazanin" w:hint="cs"/>
          <w:sz w:val="28"/>
          <w:szCs w:val="28"/>
          <w:rtl/>
        </w:rPr>
        <w:t>19 بوده</w:t>
      </w:r>
      <w:r w:rsidR="007677A0">
        <w:rPr>
          <w:rFonts w:cs="B Nazanin" w:hint="cs"/>
          <w:sz w:val="28"/>
          <w:szCs w:val="28"/>
          <w:rtl/>
        </w:rPr>
        <w:t xml:space="preserve"> </w:t>
      </w:r>
      <w:r w:rsidR="007677A0">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&lt;EndNote&gt;&lt;Cite&gt;&lt;Author&gt;Esmaeili&lt;/Author&gt;&lt;Year&gt;2022&lt;/Year&gt;&lt;RecNum&gt;59&lt;/RecNum&gt;&lt;DisplayText&gt;[11]&lt;/DisplayText&gt;&lt;record&gt;&lt;rec-number&gt;59&lt;/rec-number&gt;&lt;foreign-keys&gt;&lt;key app="EN" db-id="sp0fwv2wptxrp4etadqv2apsfffatz9dw0ws"&gt;59&lt;/key&gt;&lt;/foreign-keys&gt;&lt;ref-type name="Journal Article"&gt;17&lt;/ref-type&gt;&lt;contributors&gt;&lt;authors&gt;&lt;author&gt;Esmaeili, Elham Davtalab&lt;/author&gt;&lt;author&gt;Fakhari, Ali&lt;/author&gt;&lt;author&gt;Naghili, Behrouz&lt;/author&gt;&lt;author&gt;Khodamoradi, Farzad&lt;/author&gt;&lt;author&gt;Azizi, Hosein&lt;/author&gt;&lt;/authors&gt;&lt;/contributors&gt;&lt;titles&gt;&lt;title&gt;Case fatality, mortality, socio‐demographic, and screening of COVID‐19 in the elderly population: A population‐based registry study in Iran&lt;/title&gt;&lt;secondary-title&gt;Journal of medical virology&lt;/secondary-title&gt;&lt;/titles&gt;&lt;periodical&gt;&lt;full-title&gt;Journal of medical virology&lt;/full-title&gt;&lt;/periodical&gt;&lt;dates&gt;&lt;year&gt;2022&lt;/year&gt;&lt;/dates&gt;&lt;isbn&gt;0146-6615&lt;/isbn&gt;&lt;urls&gt;&lt;/urls&gt;&lt;/record&gt;&lt;/Cite&gt;&lt;/EndNote</w:instrText>
      </w:r>
      <w:r w:rsidR="007677A0">
        <w:rPr>
          <w:rFonts w:cs="B Nazanin"/>
          <w:sz w:val="28"/>
          <w:szCs w:val="28"/>
          <w:rtl/>
        </w:rPr>
        <w:instrText>&gt;</w:instrText>
      </w:r>
      <w:r w:rsidR="007677A0">
        <w:rPr>
          <w:rFonts w:cs="B Nazanin"/>
          <w:sz w:val="28"/>
          <w:szCs w:val="28"/>
          <w:rtl/>
        </w:rPr>
        <w:fldChar w:fldCharType="separate"/>
      </w:r>
      <w:r w:rsidR="007677A0">
        <w:rPr>
          <w:rFonts w:cs="B Nazanin"/>
          <w:noProof/>
          <w:sz w:val="28"/>
          <w:szCs w:val="28"/>
          <w:rtl/>
        </w:rPr>
        <w:t>[</w:t>
      </w:r>
      <w:hyperlink w:anchor="_ENREF_11" w:tooltip="Esmaeili, 2022 #59" w:history="1">
        <w:r w:rsidR="00791129">
          <w:rPr>
            <w:rFonts w:cs="B Nazanin"/>
            <w:noProof/>
            <w:sz w:val="28"/>
            <w:szCs w:val="28"/>
            <w:rtl/>
          </w:rPr>
          <w:t>11</w:t>
        </w:r>
      </w:hyperlink>
      <w:r w:rsidR="007677A0">
        <w:rPr>
          <w:rFonts w:cs="B Nazanin"/>
          <w:noProof/>
          <w:sz w:val="28"/>
          <w:szCs w:val="28"/>
          <w:rtl/>
        </w:rPr>
        <w:t>]</w:t>
      </w:r>
      <w:r w:rsidR="007677A0">
        <w:rPr>
          <w:rFonts w:cs="B Nazanin"/>
          <w:sz w:val="28"/>
          <w:szCs w:val="28"/>
          <w:rtl/>
        </w:rPr>
        <w:fldChar w:fldCharType="end"/>
      </w:r>
      <w:r w:rsidR="00EC67B8">
        <w:rPr>
          <w:rFonts w:cs="B Nazanin" w:hint="cs"/>
          <w:sz w:val="28"/>
          <w:szCs w:val="28"/>
          <w:rtl/>
        </w:rPr>
        <w:t xml:space="preserve"> و میزان مرگ افزوده </w:t>
      </w:r>
      <w:r w:rsidR="00006DB1">
        <w:rPr>
          <w:rFonts w:cs="B Nazanin" w:hint="cs"/>
          <w:sz w:val="28"/>
          <w:szCs w:val="28"/>
          <w:rtl/>
        </w:rPr>
        <w:t>بیشتری</w:t>
      </w:r>
      <w:r w:rsidR="00EC67B8">
        <w:rPr>
          <w:rFonts w:cs="B Nazanin" w:hint="cs"/>
          <w:sz w:val="28"/>
          <w:szCs w:val="28"/>
          <w:rtl/>
        </w:rPr>
        <w:t xml:space="preserve"> </w:t>
      </w:r>
      <w:r>
        <w:rPr>
          <w:rFonts w:cs="B Nazanin" w:hint="cs"/>
          <w:sz w:val="28"/>
          <w:szCs w:val="28"/>
          <w:rtl/>
        </w:rPr>
        <w:t xml:space="preserve">در دوران پاندمی </w:t>
      </w:r>
      <w:r w:rsidR="007677A0">
        <w:rPr>
          <w:rFonts w:cs="B Nazanin" w:hint="cs"/>
          <w:sz w:val="28"/>
          <w:szCs w:val="28"/>
          <w:rtl/>
        </w:rPr>
        <w:t>داشته</w:t>
      </w:r>
      <w:r w:rsidR="00006DB1">
        <w:rPr>
          <w:rFonts w:cs="B Nazanin" w:hint="cs"/>
          <w:sz w:val="28"/>
          <w:szCs w:val="28"/>
          <w:rtl/>
        </w:rPr>
        <w:t xml:space="preserve"> است </w:t>
      </w:r>
      <w:r w:rsidR="007677A0">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&lt;EndNote&gt;&lt;Cite&gt;&lt;Author&gt;Molaei&lt;/Author&gt;&lt;Year&gt;2021&lt;/Year&gt;&lt;RecNum&gt;58&lt;/RecNum&gt;&lt;DisplayText&gt;[9]&lt;/DisplayText&gt;&lt;record&gt;&lt;rec-number&gt;58&lt;/rec-number&gt;&lt;foreign-keys&gt;&lt;key app="EN" db-id="sp0fwv2wptxrp4etadqv2apsfffatz9dw0ws"&gt;58&lt;/key&gt;&lt;/foreign-keys&gt;&lt;ref</w:instrText>
      </w:r>
      <w:r w:rsidR="007677A0">
        <w:rPr>
          <w:rFonts w:cs="B Nazanin"/>
          <w:sz w:val="28"/>
          <w:szCs w:val="28"/>
          <w:rtl/>
        </w:rPr>
        <w:instrText>-</w:instrText>
      </w:r>
      <w:r w:rsidR="007677A0">
        <w:rPr>
          <w:rFonts w:cs="B Nazanin"/>
          <w:sz w:val="28"/>
          <w:szCs w:val="28"/>
        </w:rPr>
        <w:instrText>type name="Journal Article"&gt;17&lt;/ref-type&gt;&lt;contributors&gt;&lt;authors&gt;&lt;author&gt;Molaei, Alireza&lt;/author&gt;&lt;author&gt;Fesharaki, Mohammad Gholami&lt;/author&gt;&lt;/authors&gt;&lt;/contributors&gt;&lt;titles&gt;&lt;title&gt;The Geographic Distribution of Excess Mortality Rate due to COVID-19 in Iranian Population: An Ecological Study&lt;/title&gt;&lt;secondary-title&gt;Iranian Red Crescent Medical Journal&lt;/secondary-title&gt;&lt;/titles&gt;&lt;periodical&gt;&lt;full-title&gt;Iranian Red Crescent Medical Journal&lt;/full-title&gt;&lt;/periodical&gt;&lt;volume&gt;23&lt;/volume&gt;&lt;number&gt;11&lt;/number&gt;&lt;dates</w:instrText>
      </w:r>
      <w:r w:rsidR="007677A0">
        <w:rPr>
          <w:rFonts w:cs="B Nazanin"/>
          <w:sz w:val="28"/>
          <w:szCs w:val="28"/>
          <w:rtl/>
        </w:rPr>
        <w:instrText>&gt;&lt;</w:instrText>
      </w:r>
      <w:r w:rsidR="007677A0">
        <w:rPr>
          <w:rFonts w:cs="B Nazanin"/>
          <w:sz w:val="28"/>
          <w:szCs w:val="28"/>
        </w:rPr>
        <w:instrText>year&gt;2021&lt;/year&gt;&lt;/dates&gt;&lt;isbn&gt;2074-1812&lt;/isbn&gt;&lt;urls&gt;&lt;/urls&gt;&lt;/record&gt;&lt;/Cite&gt;&lt;/EndNote</w:instrText>
      </w:r>
      <w:r w:rsidR="007677A0">
        <w:rPr>
          <w:rFonts w:cs="B Nazanin"/>
          <w:sz w:val="28"/>
          <w:szCs w:val="28"/>
          <w:rtl/>
        </w:rPr>
        <w:instrText>&gt;</w:instrText>
      </w:r>
      <w:r w:rsidR="007677A0">
        <w:rPr>
          <w:rFonts w:cs="B Nazanin"/>
          <w:sz w:val="28"/>
          <w:szCs w:val="28"/>
          <w:rtl/>
        </w:rPr>
        <w:fldChar w:fldCharType="separate"/>
      </w:r>
      <w:r w:rsidR="007677A0">
        <w:rPr>
          <w:rFonts w:cs="B Nazanin"/>
          <w:noProof/>
          <w:sz w:val="28"/>
          <w:szCs w:val="28"/>
          <w:rtl/>
        </w:rPr>
        <w:t>[</w:t>
      </w:r>
      <w:hyperlink w:anchor="_ENREF_9" w:tooltip="Molaei, 2021 #32" w:history="1">
        <w:r w:rsidR="00791129">
          <w:rPr>
            <w:rFonts w:cs="B Nazanin"/>
            <w:noProof/>
            <w:sz w:val="28"/>
            <w:szCs w:val="28"/>
            <w:rtl/>
          </w:rPr>
          <w:t>9</w:t>
        </w:r>
      </w:hyperlink>
      <w:r w:rsidR="007677A0">
        <w:rPr>
          <w:rFonts w:cs="B Nazanin"/>
          <w:noProof/>
          <w:sz w:val="28"/>
          <w:szCs w:val="28"/>
          <w:rtl/>
        </w:rPr>
        <w:t>]</w:t>
      </w:r>
      <w:r w:rsidR="007677A0">
        <w:rPr>
          <w:rFonts w:cs="B Nazanin"/>
          <w:sz w:val="28"/>
          <w:szCs w:val="28"/>
          <w:rtl/>
        </w:rPr>
        <w:fldChar w:fldCharType="end"/>
      </w:r>
      <w:r w:rsidR="00EC67B8">
        <w:rPr>
          <w:rFonts w:cs="B Nazanin" w:hint="cs"/>
          <w:sz w:val="28"/>
          <w:szCs w:val="28"/>
          <w:rtl/>
        </w:rPr>
        <w:t xml:space="preserve"> و </w:t>
      </w:r>
      <w:r w:rsidR="007E40F1">
        <w:rPr>
          <w:rFonts w:cs="B Nazanin" w:hint="cs"/>
          <w:sz w:val="28"/>
          <w:szCs w:val="28"/>
          <w:rtl/>
        </w:rPr>
        <w:t>همچنین</w:t>
      </w:r>
      <w:r w:rsidR="00006DB1">
        <w:rPr>
          <w:rFonts w:cs="B Nazanin" w:hint="cs"/>
          <w:sz w:val="28"/>
          <w:szCs w:val="28"/>
          <w:rtl/>
        </w:rPr>
        <w:t xml:space="preserve"> به علت اینکه</w:t>
      </w:r>
      <w:r w:rsidR="007E40F1">
        <w:rPr>
          <w:rFonts w:cs="B Nazanin" w:hint="cs"/>
          <w:sz w:val="28"/>
          <w:szCs w:val="28"/>
          <w:rtl/>
        </w:rPr>
        <w:t xml:space="preserve"> مطالعات محدودی در کشور </w:t>
      </w:r>
      <w:r w:rsidR="001061EE">
        <w:rPr>
          <w:rFonts w:cs="B Nazanin" w:hint="cs"/>
          <w:sz w:val="28"/>
          <w:szCs w:val="28"/>
          <w:rtl/>
        </w:rPr>
        <w:t xml:space="preserve">در خصوص </w:t>
      </w:r>
      <w:r w:rsidR="007E40F1">
        <w:rPr>
          <w:rFonts w:cs="B Nazanin" w:hint="cs"/>
          <w:sz w:val="28"/>
          <w:szCs w:val="28"/>
          <w:rtl/>
        </w:rPr>
        <w:t xml:space="preserve">میزان مرگ افزوده به تفکیک سن و جنس </w:t>
      </w:r>
      <w:r w:rsidR="001061EE">
        <w:rPr>
          <w:rFonts w:cs="B Nazanin" w:hint="cs"/>
          <w:sz w:val="28"/>
          <w:szCs w:val="28"/>
          <w:rtl/>
        </w:rPr>
        <w:t>انجام یافته است</w:t>
      </w:r>
      <w:r w:rsidR="00006DB1">
        <w:rPr>
          <w:rFonts w:cs="B Nazanin" w:hint="cs"/>
          <w:sz w:val="28"/>
          <w:szCs w:val="28"/>
          <w:rtl/>
        </w:rPr>
        <w:t>،</w:t>
      </w:r>
      <w:r w:rsidR="00D5292A">
        <w:rPr>
          <w:rFonts w:cs="B Nazanin" w:hint="cs"/>
          <w:sz w:val="28"/>
          <w:szCs w:val="28"/>
          <w:rtl/>
        </w:rPr>
        <w:t xml:space="preserve"> </w:t>
      </w:r>
      <w:r w:rsidR="007E40F1">
        <w:rPr>
          <w:rFonts w:cs="B Nazanin" w:hint="cs"/>
          <w:sz w:val="28"/>
          <w:szCs w:val="28"/>
          <w:rtl/>
        </w:rPr>
        <w:t xml:space="preserve">مطالعه حاضر با هدف </w:t>
      </w:r>
      <w:r w:rsidR="00006DB1">
        <w:rPr>
          <w:rFonts w:cs="B Nazanin" w:hint="cs"/>
          <w:sz w:val="28"/>
          <w:szCs w:val="28"/>
          <w:rtl/>
        </w:rPr>
        <w:t>بررسی میزان</w:t>
      </w:r>
      <w:r w:rsidR="007E40F1">
        <w:rPr>
          <w:rFonts w:cs="B Nazanin" w:hint="cs"/>
          <w:sz w:val="28"/>
          <w:szCs w:val="28"/>
          <w:rtl/>
        </w:rPr>
        <w:t xml:space="preserve"> مرگ افزوده </w:t>
      </w:r>
      <w:r w:rsidR="001061EE">
        <w:rPr>
          <w:rFonts w:cs="B Nazanin" w:hint="cs"/>
          <w:sz w:val="28"/>
          <w:szCs w:val="28"/>
          <w:rtl/>
        </w:rPr>
        <w:t xml:space="preserve">در </w:t>
      </w:r>
      <w:r w:rsidR="00006DB1">
        <w:rPr>
          <w:rFonts w:cs="B Nazanin" w:hint="cs"/>
          <w:sz w:val="28"/>
          <w:szCs w:val="28"/>
          <w:rtl/>
        </w:rPr>
        <w:t xml:space="preserve">جمعیت تحت پوشش دانشکده علوم پزشکی مراغه واقع در </w:t>
      </w:r>
      <w:r w:rsidR="00930747">
        <w:rPr>
          <w:rFonts w:cs="B Nazanin" w:hint="cs"/>
          <w:sz w:val="28"/>
          <w:szCs w:val="28"/>
          <w:rtl/>
        </w:rPr>
        <w:t>استان آذربایجان شرقی</w:t>
      </w:r>
      <w:r w:rsidR="001061EE">
        <w:rPr>
          <w:rFonts w:cs="B Nazanin" w:hint="cs"/>
          <w:sz w:val="28"/>
          <w:szCs w:val="28"/>
          <w:rtl/>
        </w:rPr>
        <w:t xml:space="preserve"> در دوران پاندمی کووید-19</w:t>
      </w:r>
      <w:r w:rsidR="00E122C7">
        <w:rPr>
          <w:rFonts w:cs="B Nazanin" w:hint="cs"/>
          <w:sz w:val="28"/>
          <w:szCs w:val="28"/>
          <w:rtl/>
        </w:rPr>
        <w:t xml:space="preserve"> از فروردین سال 99 تا اسفند 1400</w:t>
      </w:r>
      <w:r w:rsidR="001061EE">
        <w:rPr>
          <w:rFonts w:cs="B Nazanin" w:hint="cs"/>
          <w:sz w:val="28"/>
          <w:szCs w:val="28"/>
          <w:rtl/>
        </w:rPr>
        <w:t xml:space="preserve"> انجام می گردد.</w:t>
      </w:r>
    </w:p>
    <w:p w14:paraId="593B973C" w14:textId="77777777" w:rsidR="001B2F04" w:rsidRDefault="004A16E4" w:rsidP="001B2F04">
      <w:pPr>
        <w:jc w:val="both"/>
        <w:rPr>
          <w:rFonts w:cs="B Nazanin"/>
          <w:b/>
          <w:bCs/>
          <w:sz w:val="28"/>
          <w:szCs w:val="28"/>
          <w:rtl/>
        </w:rPr>
      </w:pPr>
      <w:r>
        <w:rPr>
          <w:rFonts w:cs="B Nazanin" w:hint="cs"/>
          <w:b/>
          <w:bCs/>
          <w:sz w:val="28"/>
          <w:szCs w:val="28"/>
          <w:rtl/>
        </w:rPr>
        <w:t>مواد و روش ها:</w:t>
      </w:r>
    </w:p>
    <w:p w14:paraId="5E25B0D6" w14:textId="6F052901" w:rsidR="000B606D" w:rsidRDefault="003C517C" w:rsidP="00D87875">
      <w:pPr>
        <w:jc w:val="both"/>
        <w:rPr>
          <w:rFonts w:cs="B Nazanin"/>
          <w:sz w:val="28"/>
          <w:szCs w:val="28"/>
          <w:rtl/>
        </w:rPr>
      </w:pPr>
      <w:r w:rsidRPr="00FB5757">
        <w:rPr>
          <w:rFonts w:cs="B Nazanin" w:hint="cs"/>
          <w:sz w:val="28"/>
          <w:szCs w:val="28"/>
          <w:rtl/>
        </w:rPr>
        <w:t xml:space="preserve">داده های مطالعه حاضر به تفکیک از سال </w:t>
      </w:r>
      <w:r w:rsidR="00096402">
        <w:rPr>
          <w:rFonts w:cs="B Nazanin" w:hint="cs"/>
          <w:sz w:val="28"/>
          <w:szCs w:val="28"/>
          <w:rtl/>
        </w:rPr>
        <w:t>99</w:t>
      </w:r>
      <w:r w:rsidRPr="00FB5757">
        <w:rPr>
          <w:rFonts w:cs="B Nazanin" w:hint="cs"/>
          <w:sz w:val="28"/>
          <w:szCs w:val="28"/>
          <w:rtl/>
        </w:rPr>
        <w:t xml:space="preserve"> تا 1400 از سامانه نظام ثبت و طبقه بندی علل مرگ استخراج گردید</w:t>
      </w:r>
      <w:r w:rsidR="00FB5757">
        <w:rPr>
          <w:rFonts w:cs="B Nazanin" w:hint="cs"/>
          <w:sz w:val="28"/>
          <w:szCs w:val="28"/>
          <w:rtl/>
        </w:rPr>
        <w:t xml:space="preserve">. </w:t>
      </w:r>
      <w:r w:rsidR="003F299F">
        <w:rPr>
          <w:rFonts w:cs="B Nazanin" w:hint="cs"/>
          <w:sz w:val="28"/>
          <w:szCs w:val="28"/>
          <w:rtl/>
        </w:rPr>
        <w:t>داده های استخراج شده شامل سن، جنس و تاریخ فوت بوده است. داده ها برای مرگ هایی که به علت بیماری کووید-19 فوت شده بودن</w:t>
      </w:r>
      <w:r w:rsidR="00D87875">
        <w:rPr>
          <w:rFonts w:cs="B Nazanin" w:hint="cs"/>
          <w:sz w:val="28"/>
          <w:szCs w:val="28"/>
          <w:rtl/>
        </w:rPr>
        <w:t xml:space="preserve">د به صورت جداگانه استخراج و </w:t>
      </w:r>
      <w:r w:rsidR="00D87875" w:rsidRPr="00D87875">
        <w:rPr>
          <w:rFonts w:cs="B Nazanin" w:hint="cs"/>
          <w:sz w:val="28"/>
          <w:szCs w:val="28"/>
          <w:highlight w:val="green"/>
          <w:rtl/>
        </w:rPr>
        <w:t xml:space="preserve">تمامی تجزیه و تحلیل ها در بستر نرم افزار </w:t>
      </w:r>
      <w:r w:rsidR="00D87875" w:rsidRPr="00D87875">
        <w:rPr>
          <w:rFonts w:cs="B Nazanin"/>
          <w:sz w:val="28"/>
          <w:szCs w:val="28"/>
          <w:highlight w:val="green"/>
        </w:rPr>
        <w:t>Excel</w:t>
      </w:r>
      <w:r w:rsidR="00D87875" w:rsidRPr="00D87875">
        <w:rPr>
          <w:rFonts w:cs="B Nazanin" w:hint="cs"/>
          <w:sz w:val="28"/>
          <w:szCs w:val="28"/>
          <w:highlight w:val="green"/>
          <w:rtl/>
        </w:rPr>
        <w:t xml:space="preserve"> انجام یافت.</w:t>
      </w:r>
    </w:p>
    <w:p w14:paraId="66FDEBFD" w14:textId="77777777" w:rsidR="003F299F" w:rsidRPr="001B2F04" w:rsidRDefault="003F299F" w:rsidP="00E122C7">
      <w:pPr>
        <w:jc w:val="both"/>
        <w:rPr>
          <w:rFonts w:cs="B Nazanin"/>
          <w:b/>
          <w:bCs/>
          <w:sz w:val="28"/>
          <w:szCs w:val="28"/>
          <w:rtl/>
        </w:rPr>
      </w:pPr>
      <w:r>
        <w:rPr>
          <w:rFonts w:cs="B Nazanin" w:hint="cs"/>
          <w:sz w:val="28"/>
          <w:szCs w:val="28"/>
          <w:rtl/>
        </w:rPr>
        <w:lastRenderedPageBreak/>
        <w:t xml:space="preserve"> نظام ثبت و طبقه بندی علل مرگ یکی از نظام های اصلی جمع آوری اطلاعات بهداشتی در کشور بوده که حاوی اطلاعات مهمی در خصوص علل مرگ و میر و عوامل خطر ایجاد کننده آن در گروه های سنی و جنسی مختلف می باشد. برای ثبت اطلاعات مرگ و میر، </w:t>
      </w:r>
      <w:r w:rsidR="00D15801">
        <w:rPr>
          <w:rFonts w:cs="B Nazanin" w:hint="cs"/>
          <w:sz w:val="28"/>
          <w:szCs w:val="28"/>
          <w:rtl/>
        </w:rPr>
        <w:t>گواهی های فوت صادر شده بعد از فوت هر نفر به صورت حد</w:t>
      </w:r>
      <w:r w:rsidR="007B41EC">
        <w:rPr>
          <w:rFonts w:cs="B Nazanin" w:hint="cs"/>
          <w:sz w:val="28"/>
          <w:szCs w:val="28"/>
          <w:rtl/>
        </w:rPr>
        <w:t>اقل ماهانه از آرامستان ها</w:t>
      </w:r>
      <w:r w:rsidR="00D15801">
        <w:rPr>
          <w:rFonts w:cs="B Nazanin" w:hint="cs"/>
          <w:sz w:val="28"/>
          <w:szCs w:val="28"/>
          <w:rtl/>
        </w:rPr>
        <w:t xml:space="preserve">، خانه های بهداشت و پزشکی قانونی جمع آوری و توسط کارشناس مربوطه در سامانه ثبت می گردد. </w:t>
      </w:r>
      <w:r w:rsidR="007B41EC">
        <w:rPr>
          <w:rFonts w:cs="B Nazanin" w:hint="cs"/>
          <w:sz w:val="28"/>
          <w:szCs w:val="28"/>
          <w:rtl/>
        </w:rPr>
        <w:t>با توجه به اینکه در این سامانه امکان گزارش گیری</w:t>
      </w:r>
      <w:r w:rsidR="00E122C7">
        <w:rPr>
          <w:rFonts w:cs="B Nazanin" w:hint="cs"/>
          <w:sz w:val="28"/>
          <w:szCs w:val="28"/>
          <w:rtl/>
        </w:rPr>
        <w:t xml:space="preserve"> آمار فوت شده ها</w:t>
      </w:r>
      <w:r w:rsidR="007B41EC">
        <w:rPr>
          <w:rFonts w:cs="B Nazanin" w:hint="cs"/>
          <w:sz w:val="28"/>
          <w:szCs w:val="28"/>
          <w:rtl/>
        </w:rPr>
        <w:t xml:space="preserve"> </w:t>
      </w:r>
      <w:r w:rsidR="00E122C7">
        <w:rPr>
          <w:rFonts w:cs="B Nazanin" w:hint="cs"/>
          <w:sz w:val="28"/>
          <w:szCs w:val="28"/>
          <w:rtl/>
        </w:rPr>
        <w:t xml:space="preserve">بر اساس محل سکونت وجود دارد، بنابراین </w:t>
      </w:r>
      <w:r w:rsidR="00D15801">
        <w:rPr>
          <w:rFonts w:cs="B Nazanin" w:hint="cs"/>
          <w:sz w:val="28"/>
          <w:szCs w:val="28"/>
          <w:rtl/>
        </w:rPr>
        <w:t>در هنگام گزارش</w:t>
      </w:r>
      <w:r w:rsidR="00E122C7">
        <w:rPr>
          <w:rFonts w:cs="B Nazanin" w:hint="cs"/>
          <w:sz w:val="28"/>
          <w:szCs w:val="28"/>
          <w:rtl/>
        </w:rPr>
        <w:t xml:space="preserve"> گیری فوت های ثبت شده در سامانه </w:t>
      </w:r>
      <w:r w:rsidR="00D15801">
        <w:rPr>
          <w:rFonts w:cs="B Nazanin" w:hint="cs"/>
          <w:sz w:val="28"/>
          <w:szCs w:val="28"/>
          <w:rtl/>
        </w:rPr>
        <w:t>بر اساس وضعیت محل سکونت</w:t>
      </w:r>
      <w:r w:rsidR="00E122C7">
        <w:rPr>
          <w:rFonts w:cs="B Nazanin" w:hint="cs"/>
          <w:sz w:val="28"/>
          <w:szCs w:val="28"/>
          <w:rtl/>
        </w:rPr>
        <w:t>،</w:t>
      </w:r>
      <w:r w:rsidR="00EB4EB8">
        <w:rPr>
          <w:rFonts w:cs="B Nazanin" w:hint="cs"/>
          <w:sz w:val="28"/>
          <w:szCs w:val="28"/>
          <w:rtl/>
        </w:rPr>
        <w:t xml:space="preserve"> تمامی مرگ های</w:t>
      </w:r>
      <w:r w:rsidR="00E122C7">
        <w:rPr>
          <w:rFonts w:cs="B Nazanin" w:hint="cs"/>
          <w:sz w:val="28"/>
          <w:szCs w:val="28"/>
          <w:rtl/>
        </w:rPr>
        <w:t>ی که در جمعیت مورد نظر اتفاق افتاده ولی در شهرستان ها و یا استان های دیگر ثبت شده است نیز قابل گزارش گیری خواهد بود.</w:t>
      </w:r>
      <w:r w:rsidR="00EB4EB8">
        <w:rPr>
          <w:rFonts w:cs="B Nazanin" w:hint="cs"/>
          <w:sz w:val="28"/>
          <w:szCs w:val="28"/>
          <w:rtl/>
        </w:rPr>
        <w:t xml:space="preserve"> </w:t>
      </w:r>
    </w:p>
    <w:p w14:paraId="3653387B" w14:textId="3402F503" w:rsidR="00444D05" w:rsidRDefault="00580D59" w:rsidP="00D87875">
      <w:pPr>
        <w:jc w:val="both"/>
        <w:rPr>
          <w:rFonts w:cs="B Nazanin"/>
          <w:sz w:val="28"/>
          <w:szCs w:val="28"/>
          <w:rtl/>
        </w:rPr>
      </w:pPr>
      <w:r>
        <w:rPr>
          <w:rFonts w:cs="B Nazanin" w:hint="cs"/>
          <w:sz w:val="28"/>
          <w:szCs w:val="28"/>
          <w:rtl/>
        </w:rPr>
        <w:t>برای برآورد تعداد مرگ های مورد انتظار در طی این دو سال، ت</w:t>
      </w:r>
      <w:r w:rsidR="00E122C7">
        <w:rPr>
          <w:rFonts w:cs="B Nazanin" w:hint="cs"/>
          <w:sz w:val="28"/>
          <w:szCs w:val="28"/>
          <w:rtl/>
        </w:rPr>
        <w:t xml:space="preserve">عداد مرگ های سال 97 و 98 </w:t>
      </w:r>
      <w:r w:rsidR="000B606D">
        <w:rPr>
          <w:rFonts w:cs="B Nazanin" w:hint="cs"/>
          <w:sz w:val="28"/>
          <w:szCs w:val="28"/>
          <w:rtl/>
        </w:rPr>
        <w:t>به تفکیک سن، جنس و تاریخ فوت</w:t>
      </w:r>
      <w:r w:rsidR="00096402">
        <w:rPr>
          <w:rFonts w:cs="B Nazanin" w:hint="cs"/>
          <w:sz w:val="28"/>
          <w:szCs w:val="28"/>
          <w:rtl/>
        </w:rPr>
        <w:t xml:space="preserve"> از سامانه نظام ثبت و طبقه بندی علل مرگ</w:t>
      </w:r>
      <w:r>
        <w:rPr>
          <w:rFonts w:cs="B Nazanin" w:hint="cs"/>
          <w:sz w:val="28"/>
          <w:szCs w:val="28"/>
          <w:rtl/>
        </w:rPr>
        <w:t xml:space="preserve"> </w:t>
      </w:r>
      <w:r w:rsidR="00E122C7">
        <w:rPr>
          <w:rFonts w:cs="B Nazanin" w:hint="cs"/>
          <w:sz w:val="28"/>
          <w:szCs w:val="28"/>
          <w:rtl/>
        </w:rPr>
        <w:t>و همچنین تعداد جمعیت در این دو سال استخراج</w:t>
      </w:r>
      <w:r>
        <w:rPr>
          <w:rFonts w:cs="B Nazanin" w:hint="cs"/>
          <w:sz w:val="28"/>
          <w:szCs w:val="28"/>
          <w:rtl/>
        </w:rPr>
        <w:t xml:space="preserve"> و </w:t>
      </w:r>
      <w:r w:rsidR="000B606D">
        <w:rPr>
          <w:rFonts w:cs="B Nazanin" w:hint="cs"/>
          <w:sz w:val="28"/>
          <w:szCs w:val="28"/>
          <w:rtl/>
        </w:rPr>
        <w:t xml:space="preserve">بعد از استاندارد سازی، </w:t>
      </w:r>
      <w:r>
        <w:rPr>
          <w:rFonts w:cs="B Nazanin" w:hint="cs"/>
          <w:sz w:val="28"/>
          <w:szCs w:val="28"/>
          <w:rtl/>
        </w:rPr>
        <w:t>میزان های مرگ و میر به</w:t>
      </w:r>
      <w:r w:rsidR="006377B3">
        <w:rPr>
          <w:rFonts w:cs="B Nazanin" w:hint="cs"/>
          <w:sz w:val="28"/>
          <w:szCs w:val="28"/>
          <w:rtl/>
        </w:rPr>
        <w:t xml:space="preserve"> تفکیک سن، جنس و فصل سال محاسبه شد. </w:t>
      </w:r>
      <w:r>
        <w:rPr>
          <w:rFonts w:cs="B Nazanin" w:hint="cs"/>
          <w:sz w:val="28"/>
          <w:szCs w:val="28"/>
          <w:rtl/>
        </w:rPr>
        <w:t>این میزان ها به تعداد جمعیت سال های 99 و 1400 تطبیق داده شد تا تعداد مرگ مورد انتظار برای سال های 99 و 1400 برآورد گردد. تعداد جمعیت هر سال مطابق آمارهای سرشماری شده معاونت بهداشتی در ابتدای هر سال مورد استفاده قرار گرفت</w:t>
      </w:r>
      <w:r w:rsidR="001B2F04">
        <w:rPr>
          <w:rFonts w:cs="B Nazanin" w:hint="cs"/>
          <w:sz w:val="28"/>
          <w:szCs w:val="28"/>
          <w:rtl/>
        </w:rPr>
        <w:t>. به علت اینکه اولین مورد مرگ به علت بیماری کووید-19 در شهرستان در 13 اسفند</w:t>
      </w:r>
      <w:r w:rsidR="006377B3">
        <w:rPr>
          <w:rFonts w:cs="B Nazanin" w:hint="cs"/>
          <w:sz w:val="28"/>
          <w:szCs w:val="28"/>
          <w:rtl/>
        </w:rPr>
        <w:t xml:space="preserve"> سال</w:t>
      </w:r>
      <w:r w:rsidR="001B2F04">
        <w:rPr>
          <w:rFonts w:cs="B Nazanin" w:hint="cs"/>
          <w:sz w:val="28"/>
          <w:szCs w:val="28"/>
          <w:rtl/>
        </w:rPr>
        <w:t xml:space="preserve"> 98 رخ داده و در مجموع 6 مورد مرگ در اسفند ماه به علت بیماری کووید-19 </w:t>
      </w:r>
      <w:r w:rsidR="000B606D">
        <w:rPr>
          <w:rFonts w:cs="B Nazanin" w:hint="cs"/>
          <w:sz w:val="28"/>
          <w:szCs w:val="28"/>
          <w:rtl/>
        </w:rPr>
        <w:t>اتفاق افتاده بود</w:t>
      </w:r>
      <w:r w:rsidR="001B2F04">
        <w:rPr>
          <w:rFonts w:cs="B Nazanin" w:hint="cs"/>
          <w:sz w:val="28"/>
          <w:szCs w:val="28"/>
          <w:rtl/>
        </w:rPr>
        <w:t xml:space="preserve"> لذا با کسر کردن این مرگ ها، تعداد مرگ های سال های 97 و 98 به عنوان سال پایه برای محاسبه تعداد مرگ مورد انتظار استفاده گردید.</w:t>
      </w:r>
      <w:r w:rsidR="0035415F">
        <w:rPr>
          <w:rFonts w:cs="B Nazanin" w:hint="cs"/>
          <w:sz w:val="28"/>
          <w:szCs w:val="28"/>
          <w:rtl/>
        </w:rPr>
        <w:t xml:space="preserve"> </w:t>
      </w:r>
      <w:r w:rsidR="00444D05">
        <w:rPr>
          <w:rFonts w:cs="B Nazanin" w:hint="cs"/>
          <w:sz w:val="28"/>
          <w:szCs w:val="28"/>
          <w:rtl/>
        </w:rPr>
        <w:t xml:space="preserve">همچنین </w:t>
      </w:r>
      <w:r w:rsidR="000B606D">
        <w:rPr>
          <w:rFonts w:cs="B Nazanin" w:hint="cs"/>
          <w:sz w:val="28"/>
          <w:szCs w:val="28"/>
          <w:rtl/>
        </w:rPr>
        <w:t xml:space="preserve">از فرمول زیر جهت برآورد تعداد مرگ های </w:t>
      </w:r>
      <w:r w:rsidR="00444D05">
        <w:rPr>
          <w:rFonts w:cs="B Nazanin" w:hint="cs"/>
          <w:sz w:val="28"/>
          <w:szCs w:val="28"/>
          <w:rtl/>
        </w:rPr>
        <w:t>افزوده</w:t>
      </w:r>
      <w:r w:rsidR="000B606D">
        <w:rPr>
          <w:rFonts w:cs="B Nazanin" w:hint="cs"/>
          <w:sz w:val="28"/>
          <w:szCs w:val="28"/>
          <w:rtl/>
        </w:rPr>
        <w:t xml:space="preserve"> استفاده شده است:</w:t>
      </w:r>
    </w:p>
    <w:p w14:paraId="31AA8BEB" w14:textId="77777777" w:rsidR="00113661" w:rsidRPr="00113661" w:rsidRDefault="00113661" w:rsidP="00113661">
      <w:pPr>
        <w:pStyle w:val="ListParagraph"/>
        <w:ind w:left="435"/>
        <w:jc w:val="both"/>
        <w:rPr>
          <w:rFonts w:cs="B Nazanin"/>
          <w:sz w:val="28"/>
          <w:szCs w:val="28"/>
          <w:rtl/>
        </w:rPr>
      </w:pPr>
      <w:r>
        <w:rPr>
          <w:rFonts w:cs="B Nazanin" w:hint="cs"/>
          <w:sz w:val="28"/>
          <w:szCs w:val="28"/>
          <w:rtl/>
        </w:rPr>
        <w:t xml:space="preserve">                    </w:t>
      </w:r>
      <w:r w:rsidR="00E30E5B">
        <w:rPr>
          <w:rFonts w:cs="B Nazanin" w:hint="cs"/>
          <w:sz w:val="28"/>
          <w:szCs w:val="28"/>
          <w:rtl/>
        </w:rPr>
        <w:t xml:space="preserve"> </w:t>
      </w:r>
      <w:r>
        <w:rPr>
          <w:rFonts w:cs="B Nazanin" w:hint="cs"/>
          <w:sz w:val="28"/>
          <w:szCs w:val="28"/>
          <w:rtl/>
        </w:rPr>
        <w:t xml:space="preserve">     </w:t>
      </w:r>
      <w:r w:rsidR="000B606D">
        <w:rPr>
          <w:rFonts w:cs="B Nazanin" w:hint="cs"/>
          <w:sz w:val="28"/>
          <w:szCs w:val="28"/>
          <w:rtl/>
        </w:rPr>
        <w:t xml:space="preserve">      </w:t>
      </w:r>
      <w:r>
        <w:rPr>
          <w:rFonts w:cs="B Nazanin" w:hint="cs"/>
          <w:sz w:val="28"/>
          <w:szCs w:val="28"/>
          <w:rtl/>
        </w:rPr>
        <w:t xml:space="preserve"> تعداد مرگ مورد انتظار - </w:t>
      </w:r>
      <w:r w:rsidRPr="00113661">
        <w:rPr>
          <w:rFonts w:cs="B Nazanin" w:hint="cs"/>
          <w:sz w:val="28"/>
          <w:szCs w:val="28"/>
          <w:rtl/>
        </w:rPr>
        <w:t>تعداد مرگ اتفاق افتاده</w:t>
      </w:r>
    </w:p>
    <w:p w14:paraId="76C689EA" w14:textId="77777777" w:rsidR="00113661" w:rsidRDefault="00686FDA" w:rsidP="006377B3">
      <w:pPr>
        <w:jc w:val="both"/>
        <w:rPr>
          <w:rFonts w:cs="B Nazanin"/>
          <w:sz w:val="28"/>
          <w:szCs w:val="28"/>
          <w:rtl/>
        </w:rPr>
      </w:pPr>
      <w:r>
        <w:rPr>
          <w:rFonts w:cs="B Nazanin" w:hint="cs"/>
          <w:sz w:val="28"/>
          <w:szCs w:val="28"/>
          <w:rtl/>
        </w:rPr>
        <w:t xml:space="preserve">         </w:t>
      </w:r>
      <w:r w:rsidR="00113661">
        <w:rPr>
          <w:rFonts w:cs="B Nazanin" w:hint="cs"/>
          <w:sz w:val="28"/>
          <w:szCs w:val="28"/>
          <w:rtl/>
        </w:rPr>
        <w:t xml:space="preserve">     </w:t>
      </w:r>
      <w:r w:rsidR="00E30E5B">
        <w:rPr>
          <w:rFonts w:cs="B Nazanin" w:hint="cs"/>
          <w:sz w:val="28"/>
          <w:szCs w:val="28"/>
          <w:rtl/>
        </w:rPr>
        <w:t xml:space="preserve"> </w:t>
      </w:r>
      <w:r w:rsidR="000B606D">
        <w:rPr>
          <w:rFonts w:cs="B Nazanin" w:hint="cs"/>
          <w:sz w:val="28"/>
          <w:szCs w:val="28"/>
          <w:rtl/>
        </w:rPr>
        <w:t xml:space="preserve">      </w:t>
      </w:r>
      <w:r w:rsidR="00113661">
        <w:rPr>
          <w:rFonts w:cs="B Nazanin" w:hint="cs"/>
          <w:sz w:val="28"/>
          <w:szCs w:val="28"/>
          <w:rtl/>
        </w:rPr>
        <w:t xml:space="preserve">    100*</w:t>
      </w:r>
      <w:r>
        <w:rPr>
          <w:rFonts w:cs="B Nazanin" w:hint="cs"/>
          <w:sz w:val="28"/>
          <w:szCs w:val="28"/>
          <w:rtl/>
        </w:rPr>
        <w:t xml:space="preserve"> </w:t>
      </w:r>
      <w:r w:rsidR="00113661">
        <w:rPr>
          <w:rFonts w:cs="B Nazanin" w:hint="cs"/>
          <w:sz w:val="28"/>
          <w:szCs w:val="28"/>
          <w:rtl/>
        </w:rPr>
        <w:t>-------------------------------</w:t>
      </w:r>
      <w:r w:rsidR="000B606D">
        <w:rPr>
          <w:rFonts w:cs="B Nazanin" w:hint="cs"/>
          <w:sz w:val="28"/>
          <w:szCs w:val="28"/>
          <w:rtl/>
        </w:rPr>
        <w:t>--------------</w:t>
      </w:r>
      <w:r>
        <w:rPr>
          <w:rFonts w:cs="B Nazanin" w:hint="cs"/>
          <w:sz w:val="28"/>
          <w:szCs w:val="28"/>
          <w:rtl/>
        </w:rPr>
        <w:t xml:space="preserve"> </w:t>
      </w:r>
      <w:r w:rsidR="000B606D">
        <w:rPr>
          <w:rFonts w:cs="B Nazanin" w:hint="cs"/>
          <w:sz w:val="28"/>
          <w:szCs w:val="28"/>
          <w:rtl/>
        </w:rPr>
        <w:t>= میزان مرگ افزوده</w:t>
      </w:r>
    </w:p>
    <w:p w14:paraId="2762E69C" w14:textId="57C281C5" w:rsidR="00DE53E3" w:rsidRDefault="00113661" w:rsidP="00433EE8">
      <w:pPr>
        <w:jc w:val="both"/>
        <w:rPr>
          <w:rFonts w:cs="B Nazanin"/>
          <w:sz w:val="28"/>
          <w:szCs w:val="28"/>
          <w:rtl/>
        </w:rPr>
      </w:pPr>
      <w:r>
        <w:rPr>
          <w:rFonts w:cs="B Nazanin" w:hint="cs"/>
          <w:sz w:val="28"/>
          <w:szCs w:val="28"/>
          <w:rtl/>
        </w:rPr>
        <w:t xml:space="preserve">                                       </w:t>
      </w:r>
      <w:r w:rsidR="000B606D">
        <w:rPr>
          <w:rFonts w:cs="B Nazanin" w:hint="cs"/>
          <w:sz w:val="28"/>
          <w:szCs w:val="28"/>
          <w:rtl/>
        </w:rPr>
        <w:t xml:space="preserve">     </w:t>
      </w:r>
      <w:r>
        <w:rPr>
          <w:rFonts w:cs="B Nazanin" w:hint="cs"/>
          <w:sz w:val="28"/>
          <w:szCs w:val="28"/>
          <w:rtl/>
        </w:rPr>
        <w:t xml:space="preserve">          تعداد مرگ مورد انتظار</w:t>
      </w:r>
    </w:p>
    <w:p w14:paraId="1835AB5E" w14:textId="77777777" w:rsidR="00D927BB" w:rsidRPr="00A81A73" w:rsidRDefault="002C4A45" w:rsidP="00DF295C">
      <w:pPr>
        <w:jc w:val="both"/>
        <w:rPr>
          <w:rFonts w:cs="B Nazanin"/>
          <w:sz w:val="28"/>
          <w:szCs w:val="28"/>
          <w:rtl/>
        </w:rPr>
      </w:pPr>
      <w:r>
        <w:rPr>
          <w:rFonts w:cs="B Nazanin" w:hint="cs"/>
          <w:b/>
          <w:bCs/>
          <w:sz w:val="28"/>
          <w:szCs w:val="28"/>
          <w:rtl/>
        </w:rPr>
        <w:t>یافته ها:</w:t>
      </w:r>
    </w:p>
    <w:p w14:paraId="5DFBED91" w14:textId="77777777" w:rsidR="006C4389" w:rsidRDefault="00C87B29" w:rsidP="00686FDA">
      <w:pPr>
        <w:jc w:val="both"/>
        <w:rPr>
          <w:rFonts w:cs="B Nazanin"/>
          <w:sz w:val="28"/>
          <w:szCs w:val="28"/>
          <w:rtl/>
        </w:rPr>
      </w:pPr>
      <w:r w:rsidRPr="00C87B29">
        <w:rPr>
          <w:rFonts w:cs="B Nazanin" w:hint="cs"/>
          <w:sz w:val="28"/>
          <w:szCs w:val="28"/>
          <w:rtl/>
        </w:rPr>
        <w:t>مطالعه حاضر برای تحلیل</w:t>
      </w:r>
      <w:r w:rsidR="00686FDA">
        <w:rPr>
          <w:rFonts w:cs="B Nazanin" w:hint="cs"/>
          <w:sz w:val="28"/>
          <w:szCs w:val="28"/>
          <w:rtl/>
        </w:rPr>
        <w:t xml:space="preserve"> میزان</w:t>
      </w:r>
      <w:r w:rsidRPr="00C87B29">
        <w:rPr>
          <w:rFonts w:cs="B Nazanin" w:hint="cs"/>
          <w:sz w:val="28"/>
          <w:szCs w:val="28"/>
          <w:rtl/>
        </w:rPr>
        <w:t xml:space="preserve"> مرگ افزوده از فروردین سال 99</w:t>
      </w:r>
      <w:r w:rsidR="006C4389">
        <w:rPr>
          <w:rFonts w:cs="B Nazanin" w:hint="cs"/>
          <w:sz w:val="28"/>
          <w:szCs w:val="28"/>
          <w:rtl/>
        </w:rPr>
        <w:t xml:space="preserve"> تا اسفند سال 1400 انجام گردید. </w:t>
      </w:r>
      <w:r>
        <w:rPr>
          <w:rFonts w:cs="B Nazanin" w:hint="cs"/>
          <w:sz w:val="28"/>
          <w:szCs w:val="28"/>
          <w:rtl/>
        </w:rPr>
        <w:t>طی این</w:t>
      </w:r>
      <w:r w:rsidR="000B7E3D">
        <w:rPr>
          <w:rFonts w:cs="B Nazanin" w:hint="cs"/>
          <w:sz w:val="28"/>
          <w:szCs w:val="28"/>
          <w:rtl/>
        </w:rPr>
        <w:t xml:space="preserve"> دو سال در</w:t>
      </w:r>
      <w:r w:rsidR="00347E60" w:rsidRPr="00A81A73">
        <w:rPr>
          <w:rFonts w:cs="B Nazanin" w:hint="cs"/>
          <w:sz w:val="28"/>
          <w:szCs w:val="28"/>
          <w:rtl/>
        </w:rPr>
        <w:t xml:space="preserve"> مجموع </w:t>
      </w:r>
      <w:r w:rsidR="00F926C1">
        <w:rPr>
          <w:rFonts w:cs="B Nazanin" w:hint="cs"/>
          <w:sz w:val="28"/>
          <w:szCs w:val="28"/>
          <w:rtl/>
        </w:rPr>
        <w:t>3821</w:t>
      </w:r>
      <w:r w:rsidR="00347E60" w:rsidRPr="00A81A73">
        <w:rPr>
          <w:rFonts w:cs="B Nazanin" w:hint="cs"/>
          <w:sz w:val="28"/>
          <w:szCs w:val="28"/>
          <w:rtl/>
        </w:rPr>
        <w:t xml:space="preserve"> مرگ</w:t>
      </w:r>
      <w:r w:rsidR="00A81A73">
        <w:rPr>
          <w:rFonts w:cs="B Nazanin" w:hint="cs"/>
          <w:sz w:val="28"/>
          <w:szCs w:val="28"/>
          <w:rtl/>
        </w:rPr>
        <w:t xml:space="preserve"> </w:t>
      </w:r>
      <w:r w:rsidR="00A81A73" w:rsidRPr="00A81A73">
        <w:rPr>
          <w:rFonts w:cs="B Nazanin" w:hint="cs"/>
          <w:sz w:val="28"/>
          <w:szCs w:val="28"/>
          <w:rtl/>
        </w:rPr>
        <w:t xml:space="preserve">در </w:t>
      </w:r>
      <w:r w:rsidR="001B20A0">
        <w:rPr>
          <w:rFonts w:cs="B Nazanin" w:hint="cs"/>
          <w:sz w:val="28"/>
          <w:szCs w:val="28"/>
          <w:rtl/>
        </w:rPr>
        <w:t xml:space="preserve">سامانه نظام ثبت و طبقه بندی علل مرگ ثبت شده </w:t>
      </w:r>
      <w:r w:rsidR="00686FDA">
        <w:rPr>
          <w:rFonts w:cs="B Nazanin" w:hint="cs"/>
          <w:sz w:val="28"/>
          <w:szCs w:val="28"/>
          <w:rtl/>
        </w:rPr>
        <w:t>بود</w:t>
      </w:r>
      <w:r w:rsidR="001B20A0">
        <w:rPr>
          <w:rFonts w:cs="B Nazanin" w:hint="cs"/>
          <w:sz w:val="28"/>
          <w:szCs w:val="28"/>
          <w:rtl/>
        </w:rPr>
        <w:t xml:space="preserve"> </w:t>
      </w:r>
      <w:r w:rsidR="00A81A73">
        <w:rPr>
          <w:rFonts w:cs="B Nazanin" w:hint="cs"/>
          <w:sz w:val="28"/>
          <w:szCs w:val="28"/>
          <w:rtl/>
        </w:rPr>
        <w:t xml:space="preserve">که </w:t>
      </w:r>
      <w:r w:rsidR="00F926C1">
        <w:rPr>
          <w:rFonts w:cs="B Nazanin" w:hint="cs"/>
          <w:sz w:val="28"/>
          <w:szCs w:val="28"/>
          <w:rtl/>
        </w:rPr>
        <w:t>2123</w:t>
      </w:r>
      <w:r w:rsidR="00A81A73">
        <w:rPr>
          <w:rFonts w:cs="B Nazanin" w:hint="cs"/>
          <w:sz w:val="28"/>
          <w:szCs w:val="28"/>
          <w:rtl/>
        </w:rPr>
        <w:t xml:space="preserve"> نفر مرد ( 55.5</w:t>
      </w:r>
      <w:r w:rsidR="00F926C1">
        <w:rPr>
          <w:rFonts w:cs="B Nazanin" w:hint="cs"/>
          <w:sz w:val="28"/>
          <w:szCs w:val="28"/>
          <w:rtl/>
        </w:rPr>
        <w:t>6</w:t>
      </w:r>
      <w:r w:rsidR="00A81A73">
        <w:rPr>
          <w:rFonts w:cs="B Nazanin" w:hint="cs"/>
          <w:sz w:val="28"/>
          <w:szCs w:val="28"/>
          <w:rtl/>
        </w:rPr>
        <w:t xml:space="preserve"> درصد) و </w:t>
      </w:r>
      <w:r w:rsidR="00F926C1">
        <w:rPr>
          <w:rFonts w:cs="B Nazanin" w:hint="cs"/>
          <w:sz w:val="28"/>
          <w:szCs w:val="28"/>
          <w:rtl/>
        </w:rPr>
        <w:t>1698</w:t>
      </w:r>
      <w:r w:rsidR="00A81A73">
        <w:rPr>
          <w:rFonts w:cs="B Nazanin" w:hint="cs"/>
          <w:sz w:val="28"/>
          <w:szCs w:val="28"/>
          <w:rtl/>
        </w:rPr>
        <w:t xml:space="preserve"> نفر زن ( 44.4</w:t>
      </w:r>
      <w:r w:rsidR="00F926C1">
        <w:rPr>
          <w:rFonts w:cs="B Nazanin" w:hint="cs"/>
          <w:sz w:val="28"/>
          <w:szCs w:val="28"/>
          <w:rtl/>
        </w:rPr>
        <w:t>3</w:t>
      </w:r>
      <w:r w:rsidR="00A81A73">
        <w:rPr>
          <w:rFonts w:cs="B Nazanin" w:hint="cs"/>
          <w:sz w:val="28"/>
          <w:szCs w:val="28"/>
          <w:rtl/>
        </w:rPr>
        <w:t xml:space="preserve"> درصد) بوده است. از این تعداد مرگ و میر</w:t>
      </w:r>
      <w:r w:rsidR="000B7E3D">
        <w:rPr>
          <w:rFonts w:cs="B Nazanin" w:hint="cs"/>
          <w:sz w:val="28"/>
          <w:szCs w:val="28"/>
          <w:rtl/>
        </w:rPr>
        <w:t xml:space="preserve"> </w:t>
      </w:r>
      <w:r w:rsidR="00F926C1">
        <w:rPr>
          <w:rFonts w:cs="B Nazanin" w:hint="cs"/>
          <w:sz w:val="28"/>
          <w:szCs w:val="28"/>
          <w:rtl/>
        </w:rPr>
        <w:t>1878</w:t>
      </w:r>
      <w:r w:rsidR="000B7E3D">
        <w:rPr>
          <w:rFonts w:cs="B Nazanin" w:hint="cs"/>
          <w:sz w:val="28"/>
          <w:szCs w:val="28"/>
          <w:rtl/>
        </w:rPr>
        <w:t xml:space="preserve"> </w:t>
      </w:r>
      <w:r w:rsidR="005D52E7">
        <w:rPr>
          <w:rFonts w:cs="B Nazanin" w:hint="cs"/>
          <w:sz w:val="28"/>
          <w:szCs w:val="28"/>
          <w:rtl/>
        </w:rPr>
        <w:t>مرگ ( 49.</w:t>
      </w:r>
      <w:r w:rsidR="00F926C1">
        <w:rPr>
          <w:rFonts w:cs="B Nazanin" w:hint="cs"/>
          <w:sz w:val="28"/>
          <w:szCs w:val="28"/>
          <w:rtl/>
        </w:rPr>
        <w:t>14</w:t>
      </w:r>
      <w:r w:rsidR="005D52E7">
        <w:rPr>
          <w:rFonts w:cs="B Nazanin" w:hint="cs"/>
          <w:sz w:val="28"/>
          <w:szCs w:val="28"/>
          <w:rtl/>
        </w:rPr>
        <w:t xml:space="preserve"> %)</w:t>
      </w:r>
      <w:r w:rsidR="000B7E3D">
        <w:rPr>
          <w:rFonts w:cs="B Nazanin" w:hint="cs"/>
          <w:sz w:val="28"/>
          <w:szCs w:val="28"/>
          <w:rtl/>
        </w:rPr>
        <w:t xml:space="preserve"> در </w:t>
      </w:r>
      <w:r w:rsidR="00A81A73">
        <w:rPr>
          <w:rFonts w:cs="B Nazanin" w:hint="cs"/>
          <w:sz w:val="28"/>
          <w:szCs w:val="28"/>
          <w:rtl/>
        </w:rPr>
        <w:t xml:space="preserve">سال 99 </w:t>
      </w:r>
      <w:r w:rsidR="00347E60" w:rsidRPr="00A81A73">
        <w:rPr>
          <w:rFonts w:cs="B Nazanin" w:hint="cs"/>
          <w:sz w:val="28"/>
          <w:szCs w:val="28"/>
          <w:rtl/>
        </w:rPr>
        <w:t xml:space="preserve">و 1943 </w:t>
      </w:r>
      <w:r w:rsidR="005D52E7">
        <w:rPr>
          <w:rFonts w:cs="B Nazanin" w:hint="cs"/>
          <w:sz w:val="28"/>
          <w:szCs w:val="28"/>
          <w:rtl/>
        </w:rPr>
        <w:t>مرگ ( 50.</w:t>
      </w:r>
      <w:r w:rsidR="00F926C1">
        <w:rPr>
          <w:rFonts w:cs="B Nazanin" w:hint="cs"/>
          <w:sz w:val="28"/>
          <w:szCs w:val="28"/>
          <w:rtl/>
        </w:rPr>
        <w:t>85</w:t>
      </w:r>
      <w:r w:rsidR="005D52E7">
        <w:rPr>
          <w:rFonts w:cs="B Nazanin" w:hint="cs"/>
          <w:sz w:val="28"/>
          <w:szCs w:val="28"/>
          <w:rtl/>
        </w:rPr>
        <w:t xml:space="preserve"> %)</w:t>
      </w:r>
      <w:r w:rsidR="00A81A73">
        <w:rPr>
          <w:rFonts w:cs="B Nazanin" w:hint="cs"/>
          <w:sz w:val="28"/>
          <w:szCs w:val="28"/>
          <w:rtl/>
        </w:rPr>
        <w:t xml:space="preserve"> </w:t>
      </w:r>
      <w:r w:rsidR="00347E60" w:rsidRPr="00A81A73">
        <w:rPr>
          <w:rFonts w:cs="B Nazanin" w:hint="cs"/>
          <w:sz w:val="28"/>
          <w:szCs w:val="28"/>
          <w:rtl/>
        </w:rPr>
        <w:t>در سال 1400 رخ داده است</w:t>
      </w:r>
      <w:r w:rsidR="00A81A73">
        <w:rPr>
          <w:rFonts w:cs="B Nazanin" w:hint="cs"/>
          <w:sz w:val="28"/>
          <w:szCs w:val="28"/>
          <w:rtl/>
        </w:rPr>
        <w:t xml:space="preserve">. </w:t>
      </w:r>
    </w:p>
    <w:p w14:paraId="24D5CB43" w14:textId="77777777" w:rsidR="006C4389" w:rsidRDefault="001B20A0" w:rsidP="00686FDA">
      <w:pPr>
        <w:jc w:val="both"/>
        <w:rPr>
          <w:rFonts w:cs="B Nazanin"/>
          <w:sz w:val="28"/>
          <w:szCs w:val="28"/>
          <w:rtl/>
        </w:rPr>
      </w:pPr>
      <w:r>
        <w:rPr>
          <w:rFonts w:cs="B Nazanin" w:hint="cs"/>
          <w:sz w:val="28"/>
          <w:szCs w:val="28"/>
          <w:rtl/>
        </w:rPr>
        <w:t xml:space="preserve">تعداد مرگ مورد انتظار طی این دو سال </w:t>
      </w:r>
      <w:r w:rsidR="00F926C1">
        <w:rPr>
          <w:rFonts w:cs="B Nazanin" w:hint="cs"/>
          <w:sz w:val="28"/>
          <w:szCs w:val="28"/>
          <w:rtl/>
        </w:rPr>
        <w:t>2958</w:t>
      </w:r>
      <w:r>
        <w:rPr>
          <w:rFonts w:cs="B Nazanin" w:hint="cs"/>
          <w:sz w:val="28"/>
          <w:szCs w:val="28"/>
          <w:rtl/>
        </w:rPr>
        <w:t xml:space="preserve"> مرگ بوده است که با توجه به تعداد آمار </w:t>
      </w:r>
      <w:r w:rsidR="00DB50D8">
        <w:rPr>
          <w:rFonts w:cs="B Nazanin" w:hint="cs"/>
          <w:sz w:val="28"/>
          <w:szCs w:val="28"/>
          <w:rtl/>
        </w:rPr>
        <w:t xml:space="preserve">مرگ </w:t>
      </w:r>
      <w:r>
        <w:rPr>
          <w:rFonts w:cs="B Nazanin" w:hint="cs"/>
          <w:sz w:val="28"/>
          <w:szCs w:val="28"/>
          <w:rtl/>
        </w:rPr>
        <w:t xml:space="preserve">ثبت شده در این دو سال </w:t>
      </w:r>
      <w:r w:rsidR="00686FDA">
        <w:rPr>
          <w:rFonts w:cs="B Nazanin" w:hint="cs"/>
          <w:sz w:val="28"/>
          <w:szCs w:val="28"/>
          <w:rtl/>
        </w:rPr>
        <w:t xml:space="preserve">863 </w:t>
      </w:r>
      <w:r w:rsidR="008321E6">
        <w:rPr>
          <w:rFonts w:cs="B Nazanin" w:hint="cs"/>
          <w:sz w:val="28"/>
          <w:szCs w:val="28"/>
          <w:rtl/>
        </w:rPr>
        <w:t xml:space="preserve">مورد مرگ افزوده رخ داده است </w:t>
      </w:r>
      <w:r w:rsidR="00545D38">
        <w:rPr>
          <w:rFonts w:cs="B Nazanin" w:hint="cs"/>
          <w:sz w:val="28"/>
          <w:szCs w:val="28"/>
          <w:rtl/>
        </w:rPr>
        <w:t xml:space="preserve">که </w:t>
      </w:r>
      <w:r w:rsidR="00F926C1">
        <w:rPr>
          <w:rFonts w:cs="B Nazanin" w:hint="cs"/>
          <w:sz w:val="28"/>
          <w:szCs w:val="28"/>
          <w:rtl/>
        </w:rPr>
        <w:t>29.</w:t>
      </w:r>
      <w:r w:rsidR="00853697">
        <w:rPr>
          <w:rFonts w:cs="B Nazanin" w:hint="cs"/>
          <w:sz w:val="28"/>
          <w:szCs w:val="28"/>
          <w:rtl/>
        </w:rPr>
        <w:t>17</w:t>
      </w:r>
      <w:r w:rsidR="00F926C1">
        <w:rPr>
          <w:rFonts w:cs="B Nazanin" w:hint="cs"/>
          <w:sz w:val="28"/>
          <w:szCs w:val="28"/>
          <w:rtl/>
        </w:rPr>
        <w:t xml:space="preserve"> </w:t>
      </w:r>
      <w:r w:rsidR="008321E6">
        <w:rPr>
          <w:rFonts w:cs="B Nazanin" w:hint="cs"/>
          <w:sz w:val="28"/>
          <w:szCs w:val="28"/>
          <w:rtl/>
        </w:rPr>
        <w:t xml:space="preserve">% </w:t>
      </w:r>
      <w:r w:rsidR="00545D38">
        <w:rPr>
          <w:rFonts w:cs="B Nazanin" w:hint="cs"/>
          <w:sz w:val="28"/>
          <w:szCs w:val="28"/>
          <w:rtl/>
        </w:rPr>
        <w:t>بیشتر از مرگ های مورد انتظار</w:t>
      </w:r>
      <w:r w:rsidR="008321E6">
        <w:rPr>
          <w:rFonts w:cs="B Nazanin" w:hint="cs"/>
          <w:sz w:val="28"/>
          <w:szCs w:val="28"/>
          <w:rtl/>
        </w:rPr>
        <w:t xml:space="preserve"> می باشد</w:t>
      </w:r>
      <w:r w:rsidR="00DB50D8">
        <w:rPr>
          <w:rFonts w:cs="B Nazanin" w:hint="cs"/>
          <w:sz w:val="28"/>
          <w:szCs w:val="28"/>
          <w:rtl/>
        </w:rPr>
        <w:t>.</w:t>
      </w:r>
      <w:r w:rsidR="009E26AC">
        <w:rPr>
          <w:rFonts w:cs="B Nazanin" w:hint="cs"/>
          <w:sz w:val="28"/>
          <w:szCs w:val="28"/>
          <w:rtl/>
        </w:rPr>
        <w:t xml:space="preserve"> </w:t>
      </w:r>
      <w:r w:rsidR="00962007">
        <w:rPr>
          <w:rFonts w:cs="B Nazanin" w:hint="cs"/>
          <w:sz w:val="28"/>
          <w:szCs w:val="28"/>
          <w:rtl/>
        </w:rPr>
        <w:lastRenderedPageBreak/>
        <w:t xml:space="preserve">میزان مرگ افزوده در طی این دو سال در مردان 24.61 % و در زنان 35.32 % بوده است. </w:t>
      </w:r>
      <w:r w:rsidR="00DB50D8">
        <w:rPr>
          <w:rFonts w:cs="B Nazanin" w:hint="cs"/>
          <w:sz w:val="28"/>
          <w:szCs w:val="28"/>
          <w:rtl/>
        </w:rPr>
        <w:t xml:space="preserve">تعداد مرگ های افزوده </w:t>
      </w:r>
      <w:r w:rsidR="000C3B53">
        <w:rPr>
          <w:rFonts w:cs="B Nazanin" w:hint="cs"/>
          <w:sz w:val="28"/>
          <w:szCs w:val="28"/>
          <w:rtl/>
        </w:rPr>
        <w:t xml:space="preserve">به تفکیک </w:t>
      </w:r>
      <w:r w:rsidR="00DB50D8">
        <w:rPr>
          <w:rFonts w:cs="B Nazanin" w:hint="cs"/>
          <w:sz w:val="28"/>
          <w:szCs w:val="28"/>
          <w:rtl/>
        </w:rPr>
        <w:t>سال</w:t>
      </w:r>
      <w:r w:rsidR="000C3B53">
        <w:rPr>
          <w:rFonts w:cs="B Nazanin" w:hint="cs"/>
          <w:sz w:val="28"/>
          <w:szCs w:val="28"/>
          <w:rtl/>
        </w:rPr>
        <w:t xml:space="preserve"> های</w:t>
      </w:r>
      <w:r w:rsidR="00DB50D8">
        <w:rPr>
          <w:rFonts w:cs="B Nazanin" w:hint="cs"/>
          <w:sz w:val="28"/>
          <w:szCs w:val="28"/>
          <w:rtl/>
        </w:rPr>
        <w:t xml:space="preserve"> 99 و 1400 به ترتیب </w:t>
      </w:r>
      <w:r w:rsidR="00F926C1">
        <w:rPr>
          <w:rFonts w:cs="B Nazanin" w:hint="cs"/>
          <w:sz w:val="28"/>
          <w:szCs w:val="28"/>
          <w:rtl/>
        </w:rPr>
        <w:t>419</w:t>
      </w:r>
      <w:r w:rsidR="00DB50D8">
        <w:rPr>
          <w:rFonts w:cs="B Nazanin" w:hint="cs"/>
          <w:sz w:val="28"/>
          <w:szCs w:val="28"/>
          <w:rtl/>
        </w:rPr>
        <w:t xml:space="preserve"> و </w:t>
      </w:r>
      <w:r w:rsidR="00F926C1">
        <w:rPr>
          <w:rFonts w:cs="B Nazanin" w:hint="cs"/>
          <w:sz w:val="28"/>
          <w:szCs w:val="28"/>
          <w:rtl/>
        </w:rPr>
        <w:t>444</w:t>
      </w:r>
      <w:r w:rsidR="00DB50D8">
        <w:rPr>
          <w:rFonts w:cs="B Nazanin" w:hint="cs"/>
          <w:sz w:val="28"/>
          <w:szCs w:val="28"/>
          <w:rtl/>
        </w:rPr>
        <w:t xml:space="preserve"> مرگ بوده </w:t>
      </w:r>
      <w:r w:rsidR="00574F67">
        <w:rPr>
          <w:rFonts w:cs="B Nazanin" w:hint="cs"/>
          <w:sz w:val="28"/>
          <w:szCs w:val="28"/>
          <w:rtl/>
        </w:rPr>
        <w:t xml:space="preserve">و میزان </w:t>
      </w:r>
      <w:r w:rsidR="000C3B53">
        <w:rPr>
          <w:rFonts w:cs="B Nazanin" w:hint="cs"/>
          <w:sz w:val="28"/>
          <w:szCs w:val="28"/>
          <w:rtl/>
        </w:rPr>
        <w:t>آن</w:t>
      </w:r>
      <w:r w:rsidR="00574F67">
        <w:rPr>
          <w:rFonts w:cs="B Nazanin" w:hint="cs"/>
          <w:sz w:val="28"/>
          <w:szCs w:val="28"/>
          <w:rtl/>
        </w:rPr>
        <w:t xml:space="preserve"> به ترتیب</w:t>
      </w:r>
      <w:r w:rsidR="00DB50D8">
        <w:rPr>
          <w:rFonts w:cs="B Nazanin" w:hint="cs"/>
          <w:sz w:val="28"/>
          <w:szCs w:val="28"/>
          <w:rtl/>
        </w:rPr>
        <w:t xml:space="preserve">، </w:t>
      </w:r>
      <w:r w:rsidR="00F926C1">
        <w:rPr>
          <w:rFonts w:cs="B Nazanin" w:hint="cs"/>
          <w:sz w:val="28"/>
          <w:szCs w:val="28"/>
          <w:rtl/>
        </w:rPr>
        <w:t xml:space="preserve">28.71 </w:t>
      </w:r>
      <w:r w:rsidR="00574F67">
        <w:rPr>
          <w:rFonts w:cs="B Nazanin" w:hint="cs"/>
          <w:sz w:val="28"/>
          <w:szCs w:val="28"/>
          <w:rtl/>
        </w:rPr>
        <w:t xml:space="preserve">% و </w:t>
      </w:r>
      <w:r w:rsidR="00F926C1">
        <w:rPr>
          <w:rFonts w:cs="B Nazanin" w:hint="cs"/>
          <w:sz w:val="28"/>
          <w:szCs w:val="28"/>
          <w:rtl/>
        </w:rPr>
        <w:t xml:space="preserve">29.61 </w:t>
      </w:r>
      <w:r w:rsidR="00574F67">
        <w:rPr>
          <w:rFonts w:cs="B Nazanin" w:hint="cs"/>
          <w:sz w:val="28"/>
          <w:szCs w:val="28"/>
          <w:rtl/>
        </w:rPr>
        <w:t>% بوده است.</w:t>
      </w:r>
      <w:r w:rsidR="00DB50D8">
        <w:rPr>
          <w:rFonts w:cs="B Nazanin" w:hint="cs"/>
          <w:sz w:val="28"/>
          <w:szCs w:val="28"/>
          <w:rtl/>
        </w:rPr>
        <w:t xml:space="preserve"> </w:t>
      </w:r>
    </w:p>
    <w:p w14:paraId="0F62741C" w14:textId="7840B6F7" w:rsidR="00A16B76" w:rsidRDefault="00524E35" w:rsidP="00D87875">
      <w:pPr>
        <w:jc w:val="both"/>
        <w:rPr>
          <w:rFonts w:cs="B Nazanin"/>
          <w:sz w:val="28"/>
          <w:szCs w:val="28"/>
          <w:rtl/>
        </w:rPr>
      </w:pPr>
      <w:r w:rsidRPr="0035415F">
        <w:rPr>
          <w:rFonts w:cs="B Nazanin" w:hint="cs"/>
          <w:sz w:val="28"/>
          <w:szCs w:val="28"/>
          <w:highlight w:val="green"/>
          <w:rtl/>
        </w:rPr>
        <w:t>از</w:t>
      </w:r>
      <w:r w:rsidR="006953FC" w:rsidRPr="0035415F">
        <w:rPr>
          <w:rFonts w:cs="B Nazanin" w:hint="cs"/>
          <w:sz w:val="28"/>
          <w:szCs w:val="28"/>
          <w:highlight w:val="green"/>
          <w:rtl/>
        </w:rPr>
        <w:t xml:space="preserve"> کل</w:t>
      </w:r>
      <w:r w:rsidRPr="0035415F">
        <w:rPr>
          <w:rFonts w:cs="B Nazanin" w:hint="cs"/>
          <w:sz w:val="28"/>
          <w:szCs w:val="28"/>
          <w:highlight w:val="green"/>
          <w:rtl/>
        </w:rPr>
        <w:t xml:space="preserve"> مرگ های اتفاق افتاد</w:t>
      </w:r>
      <w:r w:rsidR="008B7306" w:rsidRPr="0035415F">
        <w:rPr>
          <w:rFonts w:cs="B Nazanin" w:hint="cs"/>
          <w:sz w:val="28"/>
          <w:szCs w:val="28"/>
          <w:highlight w:val="green"/>
          <w:rtl/>
        </w:rPr>
        <w:t>ه</w:t>
      </w:r>
      <w:r w:rsidR="006953FC" w:rsidRPr="0035415F">
        <w:rPr>
          <w:rFonts w:cs="B Nazanin" w:hint="cs"/>
          <w:sz w:val="28"/>
          <w:szCs w:val="28"/>
          <w:highlight w:val="green"/>
          <w:rtl/>
        </w:rPr>
        <w:t xml:space="preserve"> در این دو سال</w:t>
      </w:r>
      <w:r w:rsidR="00574F67" w:rsidRPr="0035415F">
        <w:rPr>
          <w:rFonts w:cs="B Nazanin" w:hint="cs"/>
          <w:sz w:val="28"/>
          <w:szCs w:val="28"/>
          <w:highlight w:val="green"/>
          <w:rtl/>
        </w:rPr>
        <w:t xml:space="preserve"> </w:t>
      </w:r>
      <w:r w:rsidR="0035415F" w:rsidRPr="0035415F">
        <w:rPr>
          <w:rFonts w:cs="B Nazanin" w:hint="cs"/>
          <w:sz w:val="28"/>
          <w:szCs w:val="28"/>
          <w:highlight w:val="green"/>
          <w:rtl/>
        </w:rPr>
        <w:t xml:space="preserve">829 مورد مرگ به علت بیماری کووید-19 اتفاق افتاده که نسبت به مرگ های افزوده </w:t>
      </w:r>
      <w:r w:rsidR="0018738D" w:rsidRPr="0035415F">
        <w:rPr>
          <w:rFonts w:cs="B Nazanin" w:hint="cs"/>
          <w:sz w:val="28"/>
          <w:szCs w:val="28"/>
          <w:highlight w:val="green"/>
          <w:rtl/>
        </w:rPr>
        <w:t>96.</w:t>
      </w:r>
      <w:r w:rsidR="00D20AB2" w:rsidRPr="0035415F">
        <w:rPr>
          <w:rFonts w:cs="B Nazanin" w:hint="cs"/>
          <w:sz w:val="28"/>
          <w:szCs w:val="28"/>
          <w:highlight w:val="green"/>
          <w:rtl/>
        </w:rPr>
        <w:t>06</w:t>
      </w:r>
      <w:r w:rsidRPr="0035415F">
        <w:rPr>
          <w:rFonts w:cs="B Nazanin" w:hint="cs"/>
          <w:sz w:val="28"/>
          <w:szCs w:val="28"/>
          <w:highlight w:val="green"/>
          <w:rtl/>
        </w:rPr>
        <w:t xml:space="preserve"> </w:t>
      </w:r>
      <w:r w:rsidR="008321E6" w:rsidRPr="0035415F">
        <w:rPr>
          <w:rFonts w:cs="B Nazanin" w:hint="cs"/>
          <w:sz w:val="28"/>
          <w:szCs w:val="28"/>
          <w:highlight w:val="green"/>
          <w:rtl/>
        </w:rPr>
        <w:t xml:space="preserve">می </w:t>
      </w:r>
      <w:r w:rsidR="000C3B53" w:rsidRPr="0035415F">
        <w:rPr>
          <w:rFonts w:cs="B Nazanin" w:hint="cs"/>
          <w:sz w:val="28"/>
          <w:szCs w:val="28"/>
          <w:highlight w:val="green"/>
          <w:rtl/>
        </w:rPr>
        <w:t>شود</w:t>
      </w:r>
      <w:r w:rsidR="008321E6">
        <w:rPr>
          <w:rFonts w:cs="B Nazanin" w:hint="cs"/>
          <w:sz w:val="28"/>
          <w:szCs w:val="28"/>
          <w:rtl/>
        </w:rPr>
        <w:t xml:space="preserve">. </w:t>
      </w:r>
      <w:r w:rsidR="00686FDA">
        <w:rPr>
          <w:rFonts w:cs="B Nazanin" w:hint="cs"/>
          <w:sz w:val="28"/>
          <w:szCs w:val="28"/>
          <w:rtl/>
        </w:rPr>
        <w:t xml:space="preserve">این نسبت </w:t>
      </w:r>
      <w:r w:rsidR="000C3B53">
        <w:rPr>
          <w:rFonts w:cs="B Nazanin" w:hint="cs"/>
          <w:sz w:val="28"/>
          <w:szCs w:val="28"/>
          <w:rtl/>
        </w:rPr>
        <w:t xml:space="preserve">در زنان و مردان به ترتیب 94.36 % </w:t>
      </w:r>
      <w:r w:rsidR="00170DA0">
        <w:rPr>
          <w:rFonts w:cs="B Nazanin" w:hint="cs"/>
          <w:sz w:val="28"/>
          <w:szCs w:val="28"/>
          <w:rtl/>
        </w:rPr>
        <w:t xml:space="preserve">و </w:t>
      </w:r>
      <w:r w:rsidR="000C3B53">
        <w:rPr>
          <w:rFonts w:cs="B Nazanin" w:hint="cs"/>
          <w:sz w:val="28"/>
          <w:szCs w:val="28"/>
          <w:rtl/>
        </w:rPr>
        <w:t xml:space="preserve">97.61 % بوده است. </w:t>
      </w:r>
      <w:r w:rsidR="00686FDA">
        <w:rPr>
          <w:rFonts w:cs="B Nazanin" w:hint="cs"/>
          <w:sz w:val="28"/>
          <w:szCs w:val="28"/>
          <w:rtl/>
        </w:rPr>
        <w:t>همچنین به</w:t>
      </w:r>
      <w:r w:rsidR="00962007">
        <w:rPr>
          <w:rFonts w:cs="B Nazanin" w:hint="cs"/>
          <w:sz w:val="28"/>
          <w:szCs w:val="28"/>
          <w:rtl/>
        </w:rPr>
        <w:t xml:space="preserve"> تفکیک</w:t>
      </w:r>
      <w:r w:rsidR="006953FC">
        <w:rPr>
          <w:rFonts w:cs="B Nazanin" w:hint="cs"/>
          <w:sz w:val="28"/>
          <w:szCs w:val="28"/>
          <w:rtl/>
        </w:rPr>
        <w:t xml:space="preserve"> سال های 99 و 1400 به ترتیب 458 ( </w:t>
      </w:r>
      <w:r w:rsidR="0018738D">
        <w:rPr>
          <w:rFonts w:cs="B Nazanin" w:hint="cs"/>
          <w:sz w:val="28"/>
          <w:szCs w:val="28"/>
          <w:rtl/>
        </w:rPr>
        <w:t xml:space="preserve">109 </w:t>
      </w:r>
      <w:r w:rsidR="006953FC">
        <w:rPr>
          <w:rFonts w:cs="B Nazanin" w:hint="cs"/>
          <w:sz w:val="28"/>
          <w:szCs w:val="28"/>
          <w:rtl/>
        </w:rPr>
        <w:t>%) و 371 ( 83.</w:t>
      </w:r>
      <w:r w:rsidR="0018738D">
        <w:rPr>
          <w:rFonts w:cs="B Nazanin" w:hint="cs"/>
          <w:sz w:val="28"/>
          <w:szCs w:val="28"/>
          <w:rtl/>
        </w:rPr>
        <w:t>55</w:t>
      </w:r>
      <w:r w:rsidR="006953FC">
        <w:rPr>
          <w:rFonts w:cs="B Nazanin" w:hint="cs"/>
          <w:sz w:val="28"/>
          <w:szCs w:val="28"/>
          <w:rtl/>
        </w:rPr>
        <w:t xml:space="preserve"> %) </w:t>
      </w:r>
      <w:r w:rsidR="00D20AB2">
        <w:rPr>
          <w:rFonts w:cs="B Nazanin" w:hint="cs"/>
          <w:sz w:val="28"/>
          <w:szCs w:val="28"/>
          <w:rtl/>
        </w:rPr>
        <w:t xml:space="preserve">مورد </w:t>
      </w:r>
      <w:r w:rsidR="006953FC">
        <w:rPr>
          <w:rFonts w:cs="B Nazanin" w:hint="cs"/>
          <w:sz w:val="28"/>
          <w:szCs w:val="28"/>
          <w:rtl/>
        </w:rPr>
        <w:t xml:space="preserve">از مرگ های افزوده به </w:t>
      </w:r>
      <w:r w:rsidR="0035415F">
        <w:rPr>
          <w:rFonts w:cs="B Nazanin" w:hint="cs"/>
          <w:sz w:val="28"/>
          <w:szCs w:val="28"/>
          <w:rtl/>
        </w:rPr>
        <w:t xml:space="preserve">علت </w:t>
      </w:r>
      <w:r w:rsidR="006953FC">
        <w:rPr>
          <w:rFonts w:cs="B Nazanin" w:hint="cs"/>
          <w:sz w:val="28"/>
          <w:szCs w:val="28"/>
          <w:rtl/>
        </w:rPr>
        <w:t xml:space="preserve">بیماری کووید-19 </w:t>
      </w:r>
      <w:r w:rsidR="00962007">
        <w:rPr>
          <w:rFonts w:cs="B Nazanin" w:hint="cs"/>
          <w:sz w:val="28"/>
          <w:szCs w:val="28"/>
          <w:rtl/>
        </w:rPr>
        <w:t>بوده است</w:t>
      </w:r>
      <w:r>
        <w:rPr>
          <w:rFonts w:cs="B Nazanin" w:hint="cs"/>
          <w:sz w:val="28"/>
          <w:szCs w:val="28"/>
          <w:rtl/>
        </w:rPr>
        <w:t xml:space="preserve">. </w:t>
      </w:r>
      <w:r w:rsidR="00254F6C">
        <w:rPr>
          <w:rFonts w:cs="B Nazanin" w:hint="cs"/>
          <w:sz w:val="28"/>
          <w:szCs w:val="28"/>
          <w:rtl/>
        </w:rPr>
        <w:t xml:space="preserve">تعداد موارد مرگ مورد انتظار، مشاهده شده، مرگ افزوده و کووید-19 به تفکیک جنس و سال در جدول شماره 1 </w:t>
      </w:r>
      <w:r w:rsidR="003A2B2E">
        <w:rPr>
          <w:rFonts w:cs="B Nazanin" w:hint="cs"/>
          <w:sz w:val="28"/>
          <w:szCs w:val="28"/>
          <w:rtl/>
        </w:rPr>
        <w:t xml:space="preserve">و روند </w:t>
      </w:r>
      <w:r w:rsidR="001A3327">
        <w:rPr>
          <w:rFonts w:cs="B Nazanin" w:hint="cs"/>
          <w:sz w:val="28"/>
          <w:szCs w:val="28"/>
          <w:rtl/>
        </w:rPr>
        <w:t>آن در نمودار شماره 1 ارائه شده است:</w:t>
      </w:r>
    </w:p>
    <w:p w14:paraId="4F0D1FAD" w14:textId="77777777" w:rsidR="00254F6C" w:rsidRDefault="00254F6C" w:rsidP="00C5283E">
      <w:pPr>
        <w:jc w:val="both"/>
        <w:rPr>
          <w:rFonts w:cs="B Nazanin"/>
          <w:sz w:val="28"/>
          <w:szCs w:val="28"/>
          <w:rtl/>
        </w:rPr>
      </w:pPr>
      <w:r>
        <w:rPr>
          <w:rFonts w:cs="B Nazanin" w:hint="cs"/>
          <w:sz w:val="28"/>
          <w:szCs w:val="28"/>
          <w:rtl/>
        </w:rPr>
        <w:t>جدول شماره 1</w:t>
      </w:r>
    </w:p>
    <w:tbl>
      <w:tblPr>
        <w:tblStyle w:val="PlainTable2"/>
        <w:bidiVisual/>
        <w:tblW w:w="9498" w:type="dxa"/>
        <w:tblInd w:w="180" w:type="dxa"/>
        <w:tblLook w:val="04A0" w:firstRow="1" w:lastRow="0" w:firstColumn="1" w:lastColumn="0" w:noHBand="0" w:noVBand="1"/>
      </w:tblPr>
      <w:tblGrid>
        <w:gridCol w:w="674"/>
        <w:gridCol w:w="596"/>
        <w:gridCol w:w="751"/>
        <w:gridCol w:w="751"/>
        <w:gridCol w:w="751"/>
        <w:gridCol w:w="751"/>
        <w:gridCol w:w="751"/>
        <w:gridCol w:w="751"/>
        <w:gridCol w:w="751"/>
        <w:gridCol w:w="751"/>
        <w:gridCol w:w="751"/>
        <w:gridCol w:w="751"/>
        <w:gridCol w:w="763"/>
      </w:tblGrid>
      <w:tr w:rsidR="00254F6C" w:rsidRPr="00E47965" w14:paraId="14CAAE42" w14:textId="77777777" w:rsidTr="001A3327">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629" w:type="dxa"/>
            <w:noWrap/>
            <w:hideMark/>
          </w:tcPr>
          <w:p w14:paraId="458510F4" w14:textId="77777777" w:rsidR="00254F6C" w:rsidRPr="001A3327" w:rsidRDefault="00254F6C" w:rsidP="00791129">
            <w:pPr>
              <w:jc w:val="center"/>
              <w:rPr>
                <w:rFonts w:ascii="Arial" w:eastAsia="Times New Roman" w:hAnsi="Arial" w:cs="B Titr"/>
                <w:color w:val="000000"/>
                <w:sz w:val="20"/>
                <w:szCs w:val="20"/>
              </w:rPr>
            </w:pPr>
            <w:r w:rsidRPr="001A3327">
              <w:rPr>
                <w:rFonts w:ascii="Arial" w:eastAsia="Times New Roman" w:hAnsi="Arial" w:cs="B Titr" w:hint="cs"/>
                <w:color w:val="000000"/>
                <w:sz w:val="20"/>
                <w:szCs w:val="20"/>
                <w:rtl/>
              </w:rPr>
              <w:t>سال</w:t>
            </w:r>
          </w:p>
        </w:tc>
        <w:tc>
          <w:tcPr>
            <w:tcW w:w="1347" w:type="dxa"/>
            <w:gridSpan w:val="2"/>
            <w:hideMark/>
          </w:tcPr>
          <w:p w14:paraId="1CE84A11"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تعداد مرگ مورد انتظار</w:t>
            </w:r>
          </w:p>
        </w:tc>
        <w:tc>
          <w:tcPr>
            <w:tcW w:w="1502" w:type="dxa"/>
            <w:gridSpan w:val="2"/>
            <w:hideMark/>
          </w:tcPr>
          <w:p w14:paraId="166E3775"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تعداد مرگ مشاهده شده</w:t>
            </w:r>
          </w:p>
        </w:tc>
        <w:tc>
          <w:tcPr>
            <w:tcW w:w="1502" w:type="dxa"/>
            <w:gridSpan w:val="2"/>
            <w:hideMark/>
          </w:tcPr>
          <w:p w14:paraId="1D524FB5"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تعداد مرگ افزوده</w:t>
            </w:r>
          </w:p>
        </w:tc>
        <w:tc>
          <w:tcPr>
            <w:tcW w:w="1502" w:type="dxa"/>
            <w:gridSpan w:val="2"/>
            <w:hideMark/>
          </w:tcPr>
          <w:p w14:paraId="79C8A22D"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میزان مرگ افزوده</w:t>
            </w:r>
          </w:p>
        </w:tc>
        <w:tc>
          <w:tcPr>
            <w:tcW w:w="1502" w:type="dxa"/>
            <w:gridSpan w:val="2"/>
            <w:hideMark/>
          </w:tcPr>
          <w:p w14:paraId="210286DE"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مرگ و میر کووید-19</w:t>
            </w:r>
          </w:p>
        </w:tc>
        <w:tc>
          <w:tcPr>
            <w:tcW w:w="1514" w:type="dxa"/>
            <w:gridSpan w:val="2"/>
            <w:hideMark/>
          </w:tcPr>
          <w:p w14:paraId="78FCC97D" w14:textId="77777777" w:rsidR="00254F6C" w:rsidRPr="001A3327" w:rsidRDefault="00254F6C" w:rsidP="0079112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Titr"/>
                <w:color w:val="000000"/>
                <w:sz w:val="20"/>
                <w:szCs w:val="20"/>
                <w:rtl/>
              </w:rPr>
            </w:pPr>
            <w:r w:rsidRPr="001A3327">
              <w:rPr>
                <w:rFonts w:ascii="Arial" w:eastAsia="Times New Roman" w:hAnsi="Arial" w:cs="B Titr" w:hint="cs"/>
                <w:color w:val="000000"/>
                <w:sz w:val="20"/>
                <w:szCs w:val="20"/>
                <w:rtl/>
              </w:rPr>
              <w:t>نسبت مرگ کووید-19 به مرگ افزوده</w:t>
            </w:r>
          </w:p>
        </w:tc>
      </w:tr>
      <w:tr w:rsidR="00254F6C" w:rsidRPr="00E47965" w14:paraId="294003BE" w14:textId="77777777" w:rsidTr="001A332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29" w:type="dxa"/>
            <w:noWrap/>
            <w:hideMark/>
          </w:tcPr>
          <w:p w14:paraId="3E8BD88B" w14:textId="77777777" w:rsidR="00254F6C" w:rsidRPr="00E47965" w:rsidRDefault="00254F6C" w:rsidP="00791129">
            <w:pPr>
              <w:bidi w:val="0"/>
              <w:jc w:val="center"/>
              <w:rPr>
                <w:rFonts w:ascii="Arial" w:eastAsia="Times New Roman" w:hAnsi="Arial" w:cs="B Titr"/>
                <w:color w:val="000000"/>
                <w:sz w:val="18"/>
                <w:szCs w:val="18"/>
                <w:rtl/>
              </w:rPr>
            </w:pPr>
            <w:r w:rsidRPr="00E47965">
              <w:rPr>
                <w:rFonts w:ascii="Arial" w:eastAsia="Times New Roman" w:hAnsi="Arial" w:cs="B Titr" w:hint="cs"/>
                <w:color w:val="000000"/>
                <w:sz w:val="18"/>
                <w:szCs w:val="18"/>
              </w:rPr>
              <w:t> </w:t>
            </w:r>
          </w:p>
        </w:tc>
        <w:tc>
          <w:tcPr>
            <w:tcW w:w="596" w:type="dxa"/>
            <w:noWrap/>
            <w:hideMark/>
          </w:tcPr>
          <w:p w14:paraId="15FF19AD"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sidRPr="00E47965">
              <w:rPr>
                <w:rFonts w:ascii="Arial" w:eastAsia="Times New Roman" w:hAnsi="Arial" w:cs="B Titr" w:hint="cs"/>
                <w:color w:val="000000"/>
                <w:sz w:val="18"/>
                <w:szCs w:val="18"/>
                <w:rtl/>
              </w:rPr>
              <w:t>مرد</w:t>
            </w:r>
          </w:p>
        </w:tc>
        <w:tc>
          <w:tcPr>
            <w:tcW w:w="751" w:type="dxa"/>
            <w:noWrap/>
            <w:hideMark/>
          </w:tcPr>
          <w:p w14:paraId="7688B8C4"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c>
          <w:tcPr>
            <w:tcW w:w="751" w:type="dxa"/>
            <w:noWrap/>
            <w:hideMark/>
          </w:tcPr>
          <w:p w14:paraId="76253CDF"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مرد</w:t>
            </w:r>
          </w:p>
        </w:tc>
        <w:tc>
          <w:tcPr>
            <w:tcW w:w="751" w:type="dxa"/>
            <w:noWrap/>
            <w:hideMark/>
          </w:tcPr>
          <w:p w14:paraId="0D9D3904"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c>
          <w:tcPr>
            <w:tcW w:w="751" w:type="dxa"/>
            <w:noWrap/>
            <w:hideMark/>
          </w:tcPr>
          <w:p w14:paraId="63A1079F"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مرد</w:t>
            </w:r>
          </w:p>
        </w:tc>
        <w:tc>
          <w:tcPr>
            <w:tcW w:w="751" w:type="dxa"/>
            <w:noWrap/>
            <w:hideMark/>
          </w:tcPr>
          <w:p w14:paraId="33AE4F4E"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c>
          <w:tcPr>
            <w:tcW w:w="751" w:type="dxa"/>
            <w:noWrap/>
            <w:hideMark/>
          </w:tcPr>
          <w:p w14:paraId="4125366F"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مرد</w:t>
            </w:r>
          </w:p>
        </w:tc>
        <w:tc>
          <w:tcPr>
            <w:tcW w:w="751" w:type="dxa"/>
            <w:noWrap/>
            <w:hideMark/>
          </w:tcPr>
          <w:p w14:paraId="4BA604A9"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c>
          <w:tcPr>
            <w:tcW w:w="751" w:type="dxa"/>
            <w:noWrap/>
            <w:hideMark/>
          </w:tcPr>
          <w:p w14:paraId="3B0D940C"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مرد</w:t>
            </w:r>
          </w:p>
        </w:tc>
        <w:tc>
          <w:tcPr>
            <w:tcW w:w="751" w:type="dxa"/>
            <w:noWrap/>
            <w:hideMark/>
          </w:tcPr>
          <w:p w14:paraId="12F5633C"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c>
          <w:tcPr>
            <w:tcW w:w="751" w:type="dxa"/>
            <w:noWrap/>
            <w:hideMark/>
          </w:tcPr>
          <w:p w14:paraId="6AECA439"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مرد</w:t>
            </w:r>
          </w:p>
        </w:tc>
        <w:tc>
          <w:tcPr>
            <w:tcW w:w="763" w:type="dxa"/>
            <w:noWrap/>
            <w:hideMark/>
          </w:tcPr>
          <w:p w14:paraId="13651E17" w14:textId="77777777" w:rsidR="00254F6C" w:rsidRPr="00E47965" w:rsidRDefault="00254F6C" w:rsidP="0079112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sidRPr="00E47965">
              <w:rPr>
                <w:rFonts w:ascii="Arial" w:eastAsia="Times New Roman" w:hAnsi="Arial" w:cs="B Titr" w:hint="cs"/>
                <w:color w:val="000000"/>
                <w:sz w:val="18"/>
                <w:szCs w:val="18"/>
                <w:rtl/>
              </w:rPr>
              <w:t>زن</w:t>
            </w:r>
          </w:p>
        </w:tc>
      </w:tr>
      <w:tr w:rsidR="00254F6C" w:rsidRPr="00E47965" w14:paraId="5BE1EE89" w14:textId="77777777" w:rsidTr="001A3327">
        <w:trPr>
          <w:trHeight w:val="548"/>
        </w:trPr>
        <w:tc>
          <w:tcPr>
            <w:cnfStyle w:val="001000000000" w:firstRow="0" w:lastRow="0" w:firstColumn="1" w:lastColumn="0" w:oddVBand="0" w:evenVBand="0" w:oddHBand="0" w:evenHBand="0" w:firstRowFirstColumn="0" w:firstRowLastColumn="0" w:lastRowFirstColumn="0" w:lastRowLastColumn="0"/>
            <w:tcW w:w="629" w:type="dxa"/>
            <w:noWrap/>
            <w:hideMark/>
          </w:tcPr>
          <w:p w14:paraId="17DC4A05" w14:textId="77777777" w:rsidR="00254F6C" w:rsidRPr="00E47965" w:rsidRDefault="00254F6C" w:rsidP="00791129">
            <w:pPr>
              <w:bidi w:val="0"/>
              <w:jc w:val="center"/>
              <w:rPr>
                <w:rFonts w:ascii="Arial" w:eastAsia="Times New Roman" w:hAnsi="Arial" w:cs="B Titr"/>
                <w:color w:val="000000"/>
                <w:sz w:val="18"/>
                <w:szCs w:val="18"/>
                <w:rtl/>
              </w:rPr>
            </w:pPr>
            <w:r>
              <w:rPr>
                <w:rFonts w:ascii="Arial" w:eastAsia="Times New Roman" w:hAnsi="Arial" w:cs="B Titr" w:hint="cs"/>
                <w:color w:val="000000"/>
                <w:sz w:val="18"/>
                <w:szCs w:val="18"/>
                <w:rtl/>
              </w:rPr>
              <w:t>99</w:t>
            </w:r>
          </w:p>
        </w:tc>
        <w:tc>
          <w:tcPr>
            <w:tcW w:w="596" w:type="dxa"/>
            <w:noWrap/>
            <w:hideMark/>
          </w:tcPr>
          <w:p w14:paraId="79106BEB"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841</w:t>
            </w:r>
          </w:p>
        </w:tc>
        <w:tc>
          <w:tcPr>
            <w:tcW w:w="751" w:type="dxa"/>
            <w:noWrap/>
            <w:hideMark/>
          </w:tcPr>
          <w:p w14:paraId="060908DE"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618</w:t>
            </w:r>
          </w:p>
        </w:tc>
        <w:tc>
          <w:tcPr>
            <w:tcW w:w="751" w:type="dxa"/>
            <w:noWrap/>
            <w:hideMark/>
          </w:tcPr>
          <w:p w14:paraId="23A5CEBE"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1046</w:t>
            </w:r>
          </w:p>
        </w:tc>
        <w:tc>
          <w:tcPr>
            <w:tcW w:w="751" w:type="dxa"/>
            <w:noWrap/>
            <w:hideMark/>
          </w:tcPr>
          <w:p w14:paraId="2AF91B4D"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832</w:t>
            </w:r>
          </w:p>
        </w:tc>
        <w:tc>
          <w:tcPr>
            <w:tcW w:w="751" w:type="dxa"/>
            <w:noWrap/>
            <w:hideMark/>
          </w:tcPr>
          <w:p w14:paraId="31992F5E"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205</w:t>
            </w:r>
          </w:p>
        </w:tc>
        <w:tc>
          <w:tcPr>
            <w:tcW w:w="751" w:type="dxa"/>
            <w:noWrap/>
            <w:hideMark/>
          </w:tcPr>
          <w:p w14:paraId="5CBAED2F"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214</w:t>
            </w:r>
          </w:p>
        </w:tc>
        <w:tc>
          <w:tcPr>
            <w:tcW w:w="751" w:type="dxa"/>
            <w:noWrap/>
            <w:hideMark/>
          </w:tcPr>
          <w:p w14:paraId="0A29FB38"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24.38</w:t>
            </w:r>
          </w:p>
        </w:tc>
        <w:tc>
          <w:tcPr>
            <w:tcW w:w="751" w:type="dxa"/>
            <w:noWrap/>
            <w:hideMark/>
          </w:tcPr>
          <w:p w14:paraId="07975057"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34.63</w:t>
            </w:r>
          </w:p>
        </w:tc>
        <w:tc>
          <w:tcPr>
            <w:tcW w:w="751" w:type="dxa"/>
            <w:noWrap/>
            <w:hideMark/>
          </w:tcPr>
          <w:p w14:paraId="52F1C789"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228</w:t>
            </w:r>
          </w:p>
        </w:tc>
        <w:tc>
          <w:tcPr>
            <w:tcW w:w="751" w:type="dxa"/>
            <w:noWrap/>
            <w:hideMark/>
          </w:tcPr>
          <w:p w14:paraId="2080B9E0"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230</w:t>
            </w:r>
          </w:p>
        </w:tc>
        <w:tc>
          <w:tcPr>
            <w:tcW w:w="751" w:type="dxa"/>
            <w:noWrap/>
            <w:hideMark/>
          </w:tcPr>
          <w:p w14:paraId="05677775"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111.22</w:t>
            </w:r>
          </w:p>
        </w:tc>
        <w:tc>
          <w:tcPr>
            <w:tcW w:w="763" w:type="dxa"/>
            <w:noWrap/>
            <w:hideMark/>
          </w:tcPr>
          <w:p w14:paraId="6D5E7601"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107.48</w:t>
            </w:r>
          </w:p>
        </w:tc>
      </w:tr>
      <w:tr w:rsidR="00254F6C" w:rsidRPr="00E47965" w14:paraId="544B2EAC" w14:textId="77777777" w:rsidTr="001A33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29" w:type="dxa"/>
            <w:noWrap/>
            <w:hideMark/>
          </w:tcPr>
          <w:p w14:paraId="0588E673" w14:textId="77777777" w:rsidR="00254F6C" w:rsidRPr="00E47965" w:rsidRDefault="00254F6C" w:rsidP="00791129">
            <w:pPr>
              <w:bidi w:val="0"/>
              <w:jc w:val="center"/>
              <w:rPr>
                <w:rFonts w:ascii="Arial" w:eastAsia="Times New Roman" w:hAnsi="Arial" w:cs="B Titr"/>
                <w:color w:val="000000"/>
                <w:sz w:val="18"/>
                <w:szCs w:val="18"/>
                <w:rtl/>
              </w:rPr>
            </w:pPr>
            <w:r>
              <w:rPr>
                <w:rFonts w:ascii="Arial" w:eastAsia="Times New Roman" w:hAnsi="Arial" w:cs="B Titr" w:hint="cs"/>
                <w:color w:val="000000"/>
                <w:sz w:val="18"/>
                <w:szCs w:val="18"/>
                <w:rtl/>
              </w:rPr>
              <w:t>1400</w:t>
            </w:r>
          </w:p>
        </w:tc>
        <w:tc>
          <w:tcPr>
            <w:tcW w:w="596" w:type="dxa"/>
            <w:noWrap/>
            <w:hideMark/>
          </w:tcPr>
          <w:p w14:paraId="6FFD73BC"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863</w:t>
            </w:r>
          </w:p>
        </w:tc>
        <w:tc>
          <w:tcPr>
            <w:tcW w:w="751" w:type="dxa"/>
            <w:noWrap/>
            <w:hideMark/>
          </w:tcPr>
          <w:p w14:paraId="694DE8B5"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636</w:t>
            </w:r>
          </w:p>
        </w:tc>
        <w:tc>
          <w:tcPr>
            <w:tcW w:w="751" w:type="dxa"/>
            <w:noWrap/>
            <w:hideMark/>
          </w:tcPr>
          <w:p w14:paraId="6CE559DE"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1077</w:t>
            </w:r>
          </w:p>
        </w:tc>
        <w:tc>
          <w:tcPr>
            <w:tcW w:w="751" w:type="dxa"/>
            <w:noWrap/>
            <w:hideMark/>
          </w:tcPr>
          <w:p w14:paraId="35B58BFD"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866</w:t>
            </w:r>
          </w:p>
        </w:tc>
        <w:tc>
          <w:tcPr>
            <w:tcW w:w="751" w:type="dxa"/>
            <w:noWrap/>
            <w:hideMark/>
          </w:tcPr>
          <w:p w14:paraId="10C849F2"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214</w:t>
            </w:r>
          </w:p>
        </w:tc>
        <w:tc>
          <w:tcPr>
            <w:tcW w:w="751" w:type="dxa"/>
            <w:noWrap/>
            <w:hideMark/>
          </w:tcPr>
          <w:p w14:paraId="6EC98501"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230</w:t>
            </w:r>
          </w:p>
        </w:tc>
        <w:tc>
          <w:tcPr>
            <w:tcW w:w="751" w:type="dxa"/>
            <w:noWrap/>
            <w:hideMark/>
          </w:tcPr>
          <w:p w14:paraId="44006B21"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24.80</w:t>
            </w:r>
          </w:p>
        </w:tc>
        <w:tc>
          <w:tcPr>
            <w:tcW w:w="751" w:type="dxa"/>
            <w:noWrap/>
            <w:hideMark/>
          </w:tcPr>
          <w:p w14:paraId="5F1A9CE4"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36.16</w:t>
            </w:r>
          </w:p>
        </w:tc>
        <w:tc>
          <w:tcPr>
            <w:tcW w:w="751" w:type="dxa"/>
            <w:noWrap/>
            <w:hideMark/>
          </w:tcPr>
          <w:p w14:paraId="1B01B0BF"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182</w:t>
            </w:r>
          </w:p>
        </w:tc>
        <w:tc>
          <w:tcPr>
            <w:tcW w:w="751" w:type="dxa"/>
            <w:noWrap/>
            <w:hideMark/>
          </w:tcPr>
          <w:p w14:paraId="2AE641AA"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189</w:t>
            </w:r>
          </w:p>
        </w:tc>
        <w:tc>
          <w:tcPr>
            <w:tcW w:w="751" w:type="dxa"/>
            <w:noWrap/>
            <w:hideMark/>
          </w:tcPr>
          <w:p w14:paraId="5E71EC06"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85.04</w:t>
            </w:r>
          </w:p>
        </w:tc>
        <w:tc>
          <w:tcPr>
            <w:tcW w:w="763" w:type="dxa"/>
            <w:noWrap/>
            <w:hideMark/>
          </w:tcPr>
          <w:p w14:paraId="53789724" w14:textId="77777777" w:rsidR="00254F6C" w:rsidRPr="00E47965" w:rsidRDefault="00254F6C" w:rsidP="00791129">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82.17</w:t>
            </w:r>
          </w:p>
        </w:tc>
      </w:tr>
      <w:tr w:rsidR="00254F6C" w:rsidRPr="00E47965" w14:paraId="2FD189D2" w14:textId="77777777" w:rsidTr="001A3327">
        <w:trPr>
          <w:trHeight w:val="550"/>
        </w:trPr>
        <w:tc>
          <w:tcPr>
            <w:cnfStyle w:val="001000000000" w:firstRow="0" w:lastRow="0" w:firstColumn="1" w:lastColumn="0" w:oddVBand="0" w:evenVBand="0" w:oddHBand="0" w:evenHBand="0" w:firstRowFirstColumn="0" w:firstRowLastColumn="0" w:lastRowFirstColumn="0" w:lastRowLastColumn="0"/>
            <w:tcW w:w="629" w:type="dxa"/>
            <w:noWrap/>
            <w:hideMark/>
          </w:tcPr>
          <w:p w14:paraId="634A5A38" w14:textId="77777777" w:rsidR="00254F6C" w:rsidRPr="00E47965" w:rsidRDefault="00254F6C" w:rsidP="00791129">
            <w:pPr>
              <w:jc w:val="center"/>
              <w:rPr>
                <w:rFonts w:ascii="Arial" w:eastAsia="Times New Roman" w:hAnsi="Arial" w:cs="B Titr"/>
                <w:color w:val="000000"/>
                <w:sz w:val="18"/>
                <w:szCs w:val="18"/>
              </w:rPr>
            </w:pPr>
            <w:r w:rsidRPr="00E47965">
              <w:rPr>
                <w:rFonts w:ascii="Arial" w:eastAsia="Times New Roman" w:hAnsi="Arial" w:cs="B Titr" w:hint="cs"/>
                <w:color w:val="000000"/>
                <w:sz w:val="18"/>
                <w:szCs w:val="18"/>
                <w:rtl/>
              </w:rPr>
              <w:t>مجموع</w:t>
            </w:r>
          </w:p>
        </w:tc>
        <w:tc>
          <w:tcPr>
            <w:tcW w:w="596" w:type="dxa"/>
            <w:noWrap/>
            <w:hideMark/>
          </w:tcPr>
          <w:p w14:paraId="3673F91A"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1704</w:t>
            </w:r>
          </w:p>
        </w:tc>
        <w:tc>
          <w:tcPr>
            <w:tcW w:w="751" w:type="dxa"/>
            <w:noWrap/>
            <w:hideMark/>
          </w:tcPr>
          <w:p w14:paraId="1A281D5C"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1254</w:t>
            </w:r>
          </w:p>
        </w:tc>
        <w:tc>
          <w:tcPr>
            <w:tcW w:w="751" w:type="dxa"/>
            <w:noWrap/>
            <w:hideMark/>
          </w:tcPr>
          <w:p w14:paraId="0FFB0DC5"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2123</w:t>
            </w:r>
          </w:p>
        </w:tc>
        <w:tc>
          <w:tcPr>
            <w:tcW w:w="751" w:type="dxa"/>
            <w:noWrap/>
            <w:hideMark/>
          </w:tcPr>
          <w:p w14:paraId="2D4BECA6"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1698</w:t>
            </w:r>
          </w:p>
        </w:tc>
        <w:tc>
          <w:tcPr>
            <w:tcW w:w="751" w:type="dxa"/>
            <w:noWrap/>
            <w:hideMark/>
          </w:tcPr>
          <w:p w14:paraId="54C26AFA"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419</w:t>
            </w:r>
          </w:p>
        </w:tc>
        <w:tc>
          <w:tcPr>
            <w:tcW w:w="751" w:type="dxa"/>
            <w:noWrap/>
            <w:hideMark/>
          </w:tcPr>
          <w:p w14:paraId="418EEE62"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444</w:t>
            </w:r>
          </w:p>
        </w:tc>
        <w:tc>
          <w:tcPr>
            <w:tcW w:w="751" w:type="dxa"/>
            <w:noWrap/>
            <w:hideMark/>
          </w:tcPr>
          <w:p w14:paraId="235BFF38"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24.59</w:t>
            </w:r>
          </w:p>
        </w:tc>
        <w:tc>
          <w:tcPr>
            <w:tcW w:w="751" w:type="dxa"/>
            <w:noWrap/>
            <w:hideMark/>
          </w:tcPr>
          <w:p w14:paraId="1B5AC41D"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35.41</w:t>
            </w:r>
          </w:p>
        </w:tc>
        <w:tc>
          <w:tcPr>
            <w:tcW w:w="751" w:type="dxa"/>
            <w:noWrap/>
            <w:hideMark/>
          </w:tcPr>
          <w:p w14:paraId="04224BEE"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410</w:t>
            </w:r>
          </w:p>
        </w:tc>
        <w:tc>
          <w:tcPr>
            <w:tcW w:w="751" w:type="dxa"/>
            <w:noWrap/>
            <w:hideMark/>
          </w:tcPr>
          <w:p w14:paraId="32C79033"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419</w:t>
            </w:r>
          </w:p>
        </w:tc>
        <w:tc>
          <w:tcPr>
            <w:tcW w:w="751" w:type="dxa"/>
            <w:noWrap/>
            <w:hideMark/>
          </w:tcPr>
          <w:p w14:paraId="2CF3CAD9"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tl/>
              </w:rPr>
            </w:pPr>
            <w:r>
              <w:rPr>
                <w:rFonts w:ascii="Arial" w:eastAsia="Times New Roman" w:hAnsi="Arial" w:cs="B Titr" w:hint="cs"/>
                <w:color w:val="000000"/>
                <w:sz w:val="18"/>
                <w:szCs w:val="18"/>
                <w:rtl/>
              </w:rPr>
              <w:t>97.85</w:t>
            </w:r>
          </w:p>
        </w:tc>
        <w:tc>
          <w:tcPr>
            <w:tcW w:w="763" w:type="dxa"/>
            <w:noWrap/>
            <w:hideMark/>
          </w:tcPr>
          <w:p w14:paraId="1FB9A3E7" w14:textId="77777777" w:rsidR="00254F6C" w:rsidRPr="00E47965" w:rsidRDefault="00254F6C" w:rsidP="00791129">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B Titr"/>
                <w:color w:val="000000"/>
                <w:sz w:val="18"/>
                <w:szCs w:val="18"/>
              </w:rPr>
            </w:pPr>
            <w:r>
              <w:rPr>
                <w:rFonts w:ascii="Arial" w:eastAsia="Times New Roman" w:hAnsi="Arial" w:cs="B Titr" w:hint="cs"/>
                <w:color w:val="000000"/>
                <w:sz w:val="18"/>
                <w:szCs w:val="18"/>
                <w:rtl/>
              </w:rPr>
              <w:t>94.36</w:t>
            </w:r>
          </w:p>
        </w:tc>
      </w:tr>
    </w:tbl>
    <w:p w14:paraId="5BF93D14" w14:textId="77777777" w:rsidR="00433EE8" w:rsidRDefault="00433EE8" w:rsidP="008321E6">
      <w:pPr>
        <w:jc w:val="both"/>
        <w:rPr>
          <w:rFonts w:cs="B Nazanin"/>
          <w:sz w:val="28"/>
          <w:szCs w:val="28"/>
          <w:rtl/>
        </w:rPr>
      </w:pPr>
    </w:p>
    <w:p w14:paraId="5DBCC16D" w14:textId="77777777" w:rsidR="001A3327" w:rsidRDefault="001A3327" w:rsidP="008321E6">
      <w:pPr>
        <w:jc w:val="both"/>
        <w:rPr>
          <w:rFonts w:cs="B Nazanin"/>
          <w:sz w:val="28"/>
          <w:szCs w:val="28"/>
          <w:rtl/>
        </w:rPr>
      </w:pPr>
      <w:r>
        <w:rPr>
          <w:rFonts w:cs="B Nazanin" w:hint="cs"/>
          <w:sz w:val="28"/>
          <w:szCs w:val="28"/>
          <w:rtl/>
        </w:rPr>
        <w:t>نمودار شماره 1</w:t>
      </w:r>
    </w:p>
    <w:p w14:paraId="2D55483E" w14:textId="77777777" w:rsidR="00D971D7" w:rsidRDefault="00710EF8" w:rsidP="006C4389">
      <w:pPr>
        <w:jc w:val="both"/>
        <w:rPr>
          <w:rFonts w:cs="B Nazanin"/>
          <w:sz w:val="28"/>
          <w:szCs w:val="28"/>
          <w:rtl/>
        </w:rPr>
      </w:pPr>
      <w:r w:rsidRPr="00C5283E">
        <w:rPr>
          <w:noProof/>
          <w:shd w:val="clear" w:color="auto" w:fill="000000" w:themeFill="text1"/>
          <w:lang w:bidi="ar-SA"/>
        </w:rPr>
        <w:drawing>
          <wp:inline distT="0" distB="0" distL="0" distR="0" wp14:anchorId="2E759E40" wp14:editId="41166910">
            <wp:extent cx="5731510" cy="280987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C13D9A" w14:textId="77777777" w:rsidR="009F7E38" w:rsidRDefault="009F7E38" w:rsidP="00CC72A7">
      <w:pPr>
        <w:jc w:val="both"/>
        <w:rPr>
          <w:rFonts w:cs="B Nazanin"/>
          <w:sz w:val="28"/>
          <w:szCs w:val="28"/>
          <w:rtl/>
        </w:rPr>
      </w:pPr>
    </w:p>
    <w:p w14:paraId="7F6516EE" w14:textId="77777777" w:rsidR="00F65E7E" w:rsidRDefault="00F65E7E" w:rsidP="009C0387">
      <w:pPr>
        <w:jc w:val="both"/>
        <w:rPr>
          <w:rFonts w:cs="B Nazanin"/>
          <w:sz w:val="28"/>
          <w:szCs w:val="28"/>
          <w:rtl/>
        </w:rPr>
      </w:pPr>
      <w:r>
        <w:rPr>
          <w:rFonts w:cs="B Nazanin" w:hint="cs"/>
          <w:sz w:val="28"/>
          <w:szCs w:val="28"/>
          <w:rtl/>
        </w:rPr>
        <w:t xml:space="preserve">میزان مرگ و میر به ازای 1000 نفر جمعیت در طول این دو سال در مردان 8.12 و در زنان 6.56 نفر بوده که میزان مرگ و میر در مردان بیشتر از زنان بوده </w:t>
      </w:r>
      <w:r w:rsidR="009F7E38">
        <w:rPr>
          <w:rFonts w:cs="B Nazanin" w:hint="cs"/>
          <w:sz w:val="28"/>
          <w:szCs w:val="28"/>
          <w:rtl/>
        </w:rPr>
        <w:t>ولی</w:t>
      </w:r>
      <w:r w:rsidR="00603137">
        <w:rPr>
          <w:rFonts w:cs="B Nazanin" w:hint="cs"/>
          <w:sz w:val="28"/>
          <w:szCs w:val="28"/>
          <w:rtl/>
        </w:rPr>
        <w:t xml:space="preserve"> میزان مرگ و میر </w:t>
      </w:r>
      <w:r w:rsidR="009F7E38">
        <w:rPr>
          <w:rFonts w:cs="B Nazanin" w:hint="cs"/>
          <w:sz w:val="28"/>
          <w:szCs w:val="28"/>
          <w:rtl/>
        </w:rPr>
        <w:t>اختصاصی بیماری</w:t>
      </w:r>
      <w:r w:rsidR="00603137">
        <w:rPr>
          <w:rFonts w:cs="B Nazanin" w:hint="cs"/>
          <w:sz w:val="28"/>
          <w:szCs w:val="28"/>
          <w:rtl/>
        </w:rPr>
        <w:t xml:space="preserve"> کووید-19 به ازای 1000 نفر جمعیت در مردان و زنان به ترتیب 1.57 و 1.61 نفر بوده که میزان مرگ و میر ناشی از </w:t>
      </w:r>
      <w:r w:rsidR="00CC72A7">
        <w:rPr>
          <w:rFonts w:cs="B Nazanin" w:hint="cs"/>
          <w:sz w:val="28"/>
          <w:szCs w:val="28"/>
          <w:rtl/>
        </w:rPr>
        <w:t xml:space="preserve">کووید-19 در زنان بیشتر </w:t>
      </w:r>
      <w:r w:rsidR="009F7E38">
        <w:rPr>
          <w:rFonts w:cs="B Nazanin" w:hint="cs"/>
          <w:sz w:val="28"/>
          <w:szCs w:val="28"/>
          <w:rtl/>
        </w:rPr>
        <w:t>بوده است.</w:t>
      </w:r>
      <w:r>
        <w:rPr>
          <w:rFonts w:cs="B Nazanin" w:hint="cs"/>
          <w:sz w:val="28"/>
          <w:szCs w:val="28"/>
          <w:rtl/>
        </w:rPr>
        <w:t xml:space="preserve"> </w:t>
      </w:r>
      <w:r w:rsidR="00CC72A7">
        <w:rPr>
          <w:rFonts w:cs="B Nazanin" w:hint="cs"/>
          <w:sz w:val="28"/>
          <w:szCs w:val="28"/>
          <w:rtl/>
        </w:rPr>
        <w:t xml:space="preserve">در نتیجه </w:t>
      </w:r>
      <w:r>
        <w:rPr>
          <w:rFonts w:cs="B Nazanin" w:hint="cs"/>
          <w:sz w:val="28"/>
          <w:szCs w:val="28"/>
          <w:rtl/>
        </w:rPr>
        <w:t>میزان افزایش مرگ و میر در زنان نسبت به مردان در طی این دو سال بیشتر افزایش</w:t>
      </w:r>
      <w:r w:rsidR="009F7E38">
        <w:rPr>
          <w:rFonts w:cs="B Nazanin" w:hint="cs"/>
          <w:sz w:val="28"/>
          <w:szCs w:val="28"/>
          <w:rtl/>
        </w:rPr>
        <w:t xml:space="preserve"> داشته</w:t>
      </w:r>
      <w:r>
        <w:rPr>
          <w:rFonts w:cs="B Nazanin" w:hint="cs"/>
          <w:sz w:val="28"/>
          <w:szCs w:val="28"/>
          <w:rtl/>
        </w:rPr>
        <w:t xml:space="preserve"> </w:t>
      </w:r>
      <w:r w:rsidR="00CC72A7">
        <w:rPr>
          <w:rFonts w:cs="B Nazanin" w:hint="cs"/>
          <w:sz w:val="28"/>
          <w:szCs w:val="28"/>
          <w:rtl/>
        </w:rPr>
        <w:t>و</w:t>
      </w:r>
      <w:r w:rsidR="009F7E38">
        <w:rPr>
          <w:rFonts w:cs="B Nazanin" w:hint="cs"/>
          <w:sz w:val="28"/>
          <w:szCs w:val="28"/>
          <w:rtl/>
        </w:rPr>
        <w:t xml:space="preserve"> به طور کلی</w:t>
      </w:r>
      <w:r w:rsidR="00CC72A7">
        <w:rPr>
          <w:rFonts w:cs="B Nazanin" w:hint="cs"/>
          <w:sz w:val="28"/>
          <w:szCs w:val="28"/>
          <w:rtl/>
        </w:rPr>
        <w:t xml:space="preserve"> میزان مرگ افزوده در زنان نسبت به مردان بیشتر بوده است</w:t>
      </w:r>
      <w:r>
        <w:rPr>
          <w:rFonts w:cs="B Nazanin" w:hint="cs"/>
          <w:sz w:val="28"/>
          <w:szCs w:val="28"/>
          <w:rtl/>
        </w:rPr>
        <w:t xml:space="preserve">. </w:t>
      </w:r>
    </w:p>
    <w:p w14:paraId="642DAE6E" w14:textId="77777777" w:rsidR="0067420E" w:rsidRDefault="00F65E7E" w:rsidP="00D20AB2">
      <w:pPr>
        <w:jc w:val="both"/>
        <w:rPr>
          <w:rFonts w:cs="B Nazanin"/>
          <w:sz w:val="28"/>
          <w:szCs w:val="28"/>
          <w:rtl/>
        </w:rPr>
      </w:pPr>
      <w:r>
        <w:rPr>
          <w:rFonts w:cs="B Nazanin" w:hint="cs"/>
          <w:sz w:val="28"/>
          <w:szCs w:val="28"/>
          <w:rtl/>
        </w:rPr>
        <w:t xml:space="preserve">همچنین میزان مرگ افزوده در گروه های سنی بالاتر به ویژه در </w:t>
      </w:r>
      <w:r w:rsidR="001D72B1">
        <w:rPr>
          <w:rFonts w:cs="B Nazanin" w:hint="cs"/>
          <w:sz w:val="28"/>
          <w:szCs w:val="28"/>
          <w:rtl/>
        </w:rPr>
        <w:t>گروه سنی 60 تا 69 سال در مقایسه با سایر گروه های سنی بیشتر بوده است.</w:t>
      </w:r>
      <w:r w:rsidR="00F675FE">
        <w:rPr>
          <w:rFonts w:cs="B Nazanin" w:hint="cs"/>
          <w:sz w:val="28"/>
          <w:szCs w:val="28"/>
          <w:rtl/>
        </w:rPr>
        <w:t xml:space="preserve"> در نمودار </w:t>
      </w:r>
      <w:r w:rsidR="00030AB0">
        <w:rPr>
          <w:rFonts w:cs="B Nazanin" w:hint="cs"/>
          <w:sz w:val="28"/>
          <w:szCs w:val="28"/>
          <w:rtl/>
        </w:rPr>
        <w:t>شماره 2</w:t>
      </w:r>
      <w:r w:rsidR="00F675FE">
        <w:rPr>
          <w:rFonts w:cs="B Nazanin" w:hint="cs"/>
          <w:sz w:val="28"/>
          <w:szCs w:val="28"/>
          <w:rtl/>
        </w:rPr>
        <w:t xml:space="preserve"> میزان مرگ افزوده برای گروه های سنی- جنسی</w:t>
      </w:r>
      <w:r w:rsidR="009F7E38">
        <w:rPr>
          <w:rFonts w:cs="B Nazanin" w:hint="cs"/>
          <w:sz w:val="28"/>
          <w:szCs w:val="28"/>
          <w:rtl/>
        </w:rPr>
        <w:t xml:space="preserve"> در این دو سال</w:t>
      </w:r>
      <w:r w:rsidR="00F675FE">
        <w:rPr>
          <w:rFonts w:cs="B Nazanin" w:hint="cs"/>
          <w:sz w:val="28"/>
          <w:szCs w:val="28"/>
          <w:rtl/>
        </w:rPr>
        <w:t xml:space="preserve"> </w:t>
      </w:r>
      <w:r w:rsidR="0067420E">
        <w:rPr>
          <w:rFonts w:cs="B Nazanin" w:hint="cs"/>
          <w:sz w:val="28"/>
          <w:szCs w:val="28"/>
          <w:rtl/>
        </w:rPr>
        <w:t>قابل مشاهده می باشد:</w:t>
      </w:r>
    </w:p>
    <w:p w14:paraId="4789A979" w14:textId="77777777" w:rsidR="00030AB0" w:rsidRDefault="00030AB0" w:rsidP="00030AB0">
      <w:pPr>
        <w:jc w:val="both"/>
        <w:rPr>
          <w:rFonts w:cs="B Nazanin"/>
          <w:sz w:val="28"/>
          <w:szCs w:val="28"/>
          <w:rtl/>
        </w:rPr>
      </w:pPr>
      <w:r>
        <w:rPr>
          <w:rFonts w:cs="B Nazanin" w:hint="cs"/>
          <w:sz w:val="28"/>
          <w:szCs w:val="28"/>
          <w:rtl/>
        </w:rPr>
        <w:t>نمودار شماره 2</w:t>
      </w:r>
    </w:p>
    <w:p w14:paraId="70E87688" w14:textId="28FC821B" w:rsidR="00030AB0" w:rsidRDefault="005567C1" w:rsidP="00E02B6F">
      <w:pPr>
        <w:jc w:val="both"/>
        <w:rPr>
          <w:rFonts w:cs="B Nazanin"/>
          <w:sz w:val="28"/>
          <w:szCs w:val="28"/>
          <w:rtl/>
        </w:rPr>
      </w:pPr>
      <w:r>
        <w:rPr>
          <w:noProof/>
          <w:lang w:bidi="ar-SA"/>
        </w:rPr>
        <w:drawing>
          <wp:inline distT="0" distB="0" distL="0" distR="0" wp14:anchorId="745C144F" wp14:editId="0B83FE22">
            <wp:extent cx="5731510" cy="210502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182EE7" w14:textId="77777777" w:rsidR="00E25768" w:rsidRDefault="00E25768" w:rsidP="00D20AB2">
      <w:pPr>
        <w:jc w:val="both"/>
        <w:rPr>
          <w:rFonts w:cs="B Nazanin"/>
          <w:sz w:val="28"/>
          <w:szCs w:val="28"/>
          <w:rtl/>
        </w:rPr>
      </w:pPr>
      <w:r>
        <w:rPr>
          <w:rFonts w:cs="B Nazanin" w:hint="cs"/>
          <w:sz w:val="28"/>
          <w:szCs w:val="28"/>
          <w:rtl/>
        </w:rPr>
        <w:t xml:space="preserve">در طی این دو سال بیشترین </w:t>
      </w:r>
      <w:r w:rsidR="006374AE">
        <w:rPr>
          <w:rFonts w:cs="B Nazanin" w:hint="cs"/>
          <w:sz w:val="28"/>
          <w:szCs w:val="28"/>
          <w:rtl/>
        </w:rPr>
        <w:t xml:space="preserve">میزان </w:t>
      </w:r>
      <w:r>
        <w:rPr>
          <w:rFonts w:cs="B Nazanin" w:hint="cs"/>
          <w:sz w:val="28"/>
          <w:szCs w:val="28"/>
          <w:rtl/>
        </w:rPr>
        <w:t xml:space="preserve">مرگ افزوده در سه ماهه سوم سال 99 </w:t>
      </w:r>
      <w:r w:rsidR="00FC5D82">
        <w:rPr>
          <w:rFonts w:cs="B Nazanin" w:hint="cs"/>
          <w:sz w:val="28"/>
          <w:szCs w:val="28"/>
          <w:rtl/>
        </w:rPr>
        <w:t>هم زمان با موج دوم بیماری رخ</w:t>
      </w:r>
      <w:r>
        <w:rPr>
          <w:rFonts w:cs="B Nazanin" w:hint="cs"/>
          <w:sz w:val="28"/>
          <w:szCs w:val="28"/>
          <w:rtl/>
        </w:rPr>
        <w:t xml:space="preserve"> </w:t>
      </w:r>
      <w:r w:rsidR="00FC5D82">
        <w:rPr>
          <w:rFonts w:cs="B Nazanin" w:hint="cs"/>
          <w:sz w:val="28"/>
          <w:szCs w:val="28"/>
          <w:rtl/>
        </w:rPr>
        <w:t>داده</w:t>
      </w:r>
      <w:r>
        <w:rPr>
          <w:rFonts w:cs="B Nazanin" w:hint="cs"/>
          <w:sz w:val="28"/>
          <w:szCs w:val="28"/>
          <w:rtl/>
        </w:rPr>
        <w:t xml:space="preserve"> که </w:t>
      </w:r>
      <w:r w:rsidR="00352DAE">
        <w:rPr>
          <w:rFonts w:cs="B Nazanin" w:hint="cs"/>
          <w:sz w:val="28"/>
          <w:szCs w:val="28"/>
          <w:rtl/>
        </w:rPr>
        <w:t>72.17</w:t>
      </w:r>
      <w:r>
        <w:rPr>
          <w:rFonts w:cs="B Nazanin" w:hint="cs"/>
          <w:sz w:val="28"/>
          <w:szCs w:val="28"/>
          <w:rtl/>
        </w:rPr>
        <w:t xml:space="preserve"> درصد</w:t>
      </w:r>
      <w:r w:rsidR="007017B6">
        <w:rPr>
          <w:rFonts w:cs="B Nazanin" w:hint="cs"/>
          <w:sz w:val="28"/>
          <w:szCs w:val="28"/>
          <w:rtl/>
        </w:rPr>
        <w:t xml:space="preserve"> بیشتر از تعداد مرگ مورد انتظار</w:t>
      </w:r>
      <w:r w:rsidR="00FC5D82">
        <w:rPr>
          <w:rFonts w:cs="B Nazanin" w:hint="cs"/>
          <w:sz w:val="28"/>
          <w:szCs w:val="28"/>
          <w:rtl/>
        </w:rPr>
        <w:t xml:space="preserve"> بوده است. </w:t>
      </w:r>
      <w:r w:rsidR="0015340D">
        <w:rPr>
          <w:rFonts w:cs="B Nazanin" w:hint="cs"/>
          <w:sz w:val="28"/>
          <w:szCs w:val="28"/>
          <w:rtl/>
        </w:rPr>
        <w:t xml:space="preserve">در سال 1400 نیز در سه ماهه دوم </w:t>
      </w:r>
      <w:r w:rsidR="00FC5D82">
        <w:rPr>
          <w:rFonts w:cs="B Nazanin" w:hint="cs"/>
          <w:sz w:val="28"/>
          <w:szCs w:val="28"/>
          <w:rtl/>
        </w:rPr>
        <w:t>54.39</w:t>
      </w:r>
      <w:r w:rsidR="0015340D">
        <w:rPr>
          <w:rFonts w:cs="B Nazanin" w:hint="cs"/>
          <w:sz w:val="28"/>
          <w:szCs w:val="28"/>
          <w:rtl/>
        </w:rPr>
        <w:t xml:space="preserve"> درصد </w:t>
      </w:r>
      <w:r w:rsidR="00FC5D82">
        <w:rPr>
          <w:rFonts w:cs="B Nazanin" w:hint="cs"/>
          <w:sz w:val="28"/>
          <w:szCs w:val="28"/>
          <w:rtl/>
        </w:rPr>
        <w:t>مرگ اضافی نسبت به مرگ مورد انتظار رخ داده که هم زمان و بعد از موج پنجم بیماری بوده است.</w:t>
      </w:r>
      <w:r w:rsidR="00D4193E">
        <w:rPr>
          <w:rFonts w:cs="B Nazanin" w:hint="cs"/>
          <w:sz w:val="28"/>
          <w:szCs w:val="28"/>
          <w:rtl/>
        </w:rPr>
        <w:t xml:space="preserve"> </w:t>
      </w:r>
      <w:r w:rsidR="0015340D">
        <w:rPr>
          <w:rFonts w:cs="B Nazanin" w:hint="cs"/>
          <w:sz w:val="28"/>
          <w:szCs w:val="28"/>
          <w:rtl/>
        </w:rPr>
        <w:t xml:space="preserve">نمودار </w:t>
      </w:r>
      <w:r w:rsidR="00030AB0">
        <w:rPr>
          <w:rFonts w:cs="B Nazanin" w:hint="cs"/>
          <w:sz w:val="28"/>
          <w:szCs w:val="28"/>
          <w:rtl/>
        </w:rPr>
        <w:t>شماره 3</w:t>
      </w:r>
      <w:r w:rsidR="0015340D">
        <w:rPr>
          <w:rFonts w:cs="B Nazanin" w:hint="cs"/>
          <w:sz w:val="28"/>
          <w:szCs w:val="28"/>
          <w:rtl/>
        </w:rPr>
        <w:t xml:space="preserve"> وضعیت مرگ افزوده به تفکیک هر سه ماهه را نشان می دهد:</w:t>
      </w:r>
    </w:p>
    <w:p w14:paraId="37CC122F" w14:textId="77777777" w:rsidR="00030AB0" w:rsidRDefault="00030AB0" w:rsidP="00030AB0">
      <w:pPr>
        <w:jc w:val="both"/>
        <w:rPr>
          <w:rFonts w:cs="B Nazanin"/>
          <w:sz w:val="28"/>
          <w:szCs w:val="28"/>
          <w:rtl/>
        </w:rPr>
      </w:pPr>
      <w:r>
        <w:rPr>
          <w:rFonts w:cs="B Nazanin" w:hint="cs"/>
          <w:sz w:val="28"/>
          <w:szCs w:val="28"/>
          <w:rtl/>
        </w:rPr>
        <w:t>نمودار شماره 3</w:t>
      </w:r>
    </w:p>
    <w:p w14:paraId="021C65C6" w14:textId="22D317C6" w:rsidR="004504B0" w:rsidRPr="00030AB0" w:rsidRDefault="00352DAE" w:rsidP="00B54EDD">
      <w:pPr>
        <w:jc w:val="both"/>
        <w:rPr>
          <w:rFonts w:cs="B Nazanin"/>
          <w:sz w:val="28"/>
          <w:szCs w:val="28"/>
          <w:rtl/>
        </w:rPr>
      </w:pPr>
      <w:r>
        <w:rPr>
          <w:noProof/>
          <w:lang w:bidi="ar-SA"/>
        </w:rPr>
        <w:lastRenderedPageBreak/>
        <w:drawing>
          <wp:inline distT="0" distB="0" distL="0" distR="0" wp14:anchorId="61B91353" wp14:editId="0AF3735A">
            <wp:extent cx="5731510" cy="2124075"/>
            <wp:effectExtent l="0" t="0" r="25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9204B" w14:textId="77777777" w:rsidR="00983DF2" w:rsidRPr="008321E6" w:rsidRDefault="00D2249A" w:rsidP="00DF295C">
      <w:pPr>
        <w:jc w:val="both"/>
        <w:rPr>
          <w:rFonts w:cs="B Nazanin"/>
          <w:b/>
          <w:bCs/>
          <w:sz w:val="36"/>
          <w:szCs w:val="36"/>
          <w:rtl/>
        </w:rPr>
      </w:pPr>
      <w:r w:rsidRPr="008321E6">
        <w:rPr>
          <w:rFonts w:cs="B Nazanin" w:hint="cs"/>
          <w:b/>
          <w:bCs/>
          <w:sz w:val="36"/>
          <w:szCs w:val="36"/>
          <w:rtl/>
        </w:rPr>
        <w:t>بحث:</w:t>
      </w:r>
    </w:p>
    <w:p w14:paraId="3FD89C0A" w14:textId="77777777" w:rsidR="005D408C" w:rsidRDefault="00D2249A" w:rsidP="00A52E58">
      <w:pPr>
        <w:jc w:val="both"/>
        <w:rPr>
          <w:rFonts w:cs="B Nazanin"/>
          <w:sz w:val="28"/>
          <w:szCs w:val="28"/>
          <w:rtl/>
        </w:rPr>
      </w:pPr>
      <w:r w:rsidRPr="001D1C62">
        <w:rPr>
          <w:rFonts w:cs="B Nazanin" w:hint="cs"/>
          <w:sz w:val="28"/>
          <w:szCs w:val="28"/>
          <w:rtl/>
        </w:rPr>
        <w:t xml:space="preserve"> مطالعه حاضر با </w:t>
      </w:r>
      <w:r w:rsidR="001D1C62" w:rsidRPr="001D1C62">
        <w:rPr>
          <w:rFonts w:cs="B Nazanin" w:hint="cs"/>
          <w:sz w:val="28"/>
          <w:szCs w:val="28"/>
          <w:rtl/>
        </w:rPr>
        <w:t>هدف ب</w:t>
      </w:r>
      <w:r w:rsidR="00A52E58">
        <w:rPr>
          <w:rFonts w:cs="B Nazanin" w:hint="cs"/>
          <w:sz w:val="28"/>
          <w:szCs w:val="28"/>
          <w:rtl/>
        </w:rPr>
        <w:t>ررسی میزان مرگ افزوده در جمعیت تحت پوشش دانشکده علوم پزشکی مراغه</w:t>
      </w:r>
      <w:r w:rsidR="001D1C62" w:rsidRPr="001D1C62">
        <w:rPr>
          <w:rFonts w:cs="B Nazanin" w:hint="cs"/>
          <w:sz w:val="28"/>
          <w:szCs w:val="28"/>
          <w:rtl/>
        </w:rPr>
        <w:t xml:space="preserve"> در طی </w:t>
      </w:r>
      <w:r w:rsidR="006B187B">
        <w:rPr>
          <w:rFonts w:cs="B Nazanin" w:hint="cs"/>
          <w:sz w:val="28"/>
          <w:szCs w:val="28"/>
          <w:rtl/>
        </w:rPr>
        <w:t>اپیدمی</w:t>
      </w:r>
      <w:r w:rsidR="001D1C62" w:rsidRPr="001D1C62">
        <w:rPr>
          <w:rFonts w:cs="B Nazanin" w:hint="cs"/>
          <w:sz w:val="28"/>
          <w:szCs w:val="28"/>
          <w:rtl/>
        </w:rPr>
        <w:t xml:space="preserve"> کووید-19 انجام یافته است.</w:t>
      </w:r>
      <w:r w:rsidR="003C6F44">
        <w:rPr>
          <w:rFonts w:cs="B Nazanin" w:hint="cs"/>
          <w:sz w:val="28"/>
          <w:szCs w:val="28"/>
          <w:rtl/>
        </w:rPr>
        <w:t xml:space="preserve"> در این مطالعه میزان های م</w:t>
      </w:r>
      <w:r w:rsidR="00A52E58">
        <w:rPr>
          <w:rFonts w:cs="B Nazanin" w:hint="cs"/>
          <w:sz w:val="28"/>
          <w:szCs w:val="28"/>
          <w:rtl/>
        </w:rPr>
        <w:t>رگ افزوده به تفکیک</w:t>
      </w:r>
      <w:r w:rsidR="003C6F44">
        <w:rPr>
          <w:rFonts w:cs="B Nazanin" w:hint="cs"/>
          <w:sz w:val="28"/>
          <w:szCs w:val="28"/>
          <w:rtl/>
        </w:rPr>
        <w:t xml:space="preserve"> گروه های سنی- جنسی و فصول مختلف طی دو سال و همچنین میزان مرگ های منتسب به بی</w:t>
      </w:r>
      <w:r w:rsidR="0097472B">
        <w:rPr>
          <w:rFonts w:cs="B Nazanin" w:hint="cs"/>
          <w:sz w:val="28"/>
          <w:szCs w:val="28"/>
          <w:rtl/>
        </w:rPr>
        <w:t>ماری کووید-19 از مرگ های افزوده مورد بررسی قرار گرفت.</w:t>
      </w:r>
    </w:p>
    <w:p w14:paraId="73E6FE5A" w14:textId="77777777" w:rsidR="001F4E90" w:rsidRDefault="003C6F44" w:rsidP="000165D3">
      <w:pPr>
        <w:jc w:val="both"/>
        <w:rPr>
          <w:rFonts w:cs="B Nazanin"/>
          <w:sz w:val="28"/>
          <w:szCs w:val="28"/>
          <w:rtl/>
        </w:rPr>
      </w:pPr>
      <w:r>
        <w:rPr>
          <w:rFonts w:cs="B Nazanin" w:hint="cs"/>
          <w:sz w:val="28"/>
          <w:szCs w:val="28"/>
          <w:rtl/>
        </w:rPr>
        <w:t xml:space="preserve"> </w:t>
      </w:r>
      <w:r w:rsidR="0097472B">
        <w:rPr>
          <w:rFonts w:cs="B Nazanin" w:hint="cs"/>
          <w:sz w:val="28"/>
          <w:szCs w:val="28"/>
          <w:rtl/>
        </w:rPr>
        <w:t>در</w:t>
      </w:r>
      <w:r w:rsidR="008321E6" w:rsidRPr="00ED7F2C">
        <w:rPr>
          <w:rFonts w:cs="B Nazanin" w:hint="cs"/>
          <w:sz w:val="28"/>
          <w:szCs w:val="28"/>
          <w:rtl/>
        </w:rPr>
        <w:t xml:space="preserve"> مطالعه</w:t>
      </w:r>
      <w:r w:rsidR="0097472B">
        <w:rPr>
          <w:rFonts w:cs="B Nazanin" w:hint="cs"/>
          <w:sz w:val="28"/>
          <w:szCs w:val="28"/>
          <w:rtl/>
        </w:rPr>
        <w:t xml:space="preserve"> حاضر</w:t>
      </w:r>
      <w:r w:rsidR="008321E6" w:rsidRPr="00ED7F2C">
        <w:rPr>
          <w:rFonts w:cs="B Nazanin" w:hint="cs"/>
          <w:sz w:val="28"/>
          <w:szCs w:val="28"/>
          <w:rtl/>
        </w:rPr>
        <w:t xml:space="preserve"> میزان مرگ افزوده در این دو سال </w:t>
      </w:r>
      <w:r w:rsidR="006374AE" w:rsidRPr="00ED7F2C">
        <w:rPr>
          <w:rFonts w:cs="B Nazanin" w:hint="cs"/>
          <w:sz w:val="28"/>
          <w:szCs w:val="28"/>
          <w:rtl/>
        </w:rPr>
        <w:t>29.15</w:t>
      </w:r>
      <w:r w:rsidR="008321E6">
        <w:rPr>
          <w:rFonts w:cs="B Nazanin" w:hint="cs"/>
          <w:sz w:val="28"/>
          <w:szCs w:val="28"/>
          <w:rtl/>
        </w:rPr>
        <w:t xml:space="preserve"> درصد </w:t>
      </w:r>
      <w:r w:rsidR="00066E5D">
        <w:rPr>
          <w:rFonts w:cs="B Nazanin" w:hint="cs"/>
          <w:sz w:val="28"/>
          <w:szCs w:val="28"/>
          <w:rtl/>
        </w:rPr>
        <w:t>برآورد گردید</w:t>
      </w:r>
      <w:r w:rsidR="007E41C8">
        <w:rPr>
          <w:rFonts w:cs="B Nazanin" w:hint="cs"/>
          <w:sz w:val="28"/>
          <w:szCs w:val="28"/>
          <w:rtl/>
        </w:rPr>
        <w:t>.</w:t>
      </w:r>
      <w:r w:rsidR="005D408C">
        <w:rPr>
          <w:rFonts w:cs="B Nazanin" w:hint="cs"/>
          <w:sz w:val="28"/>
          <w:szCs w:val="28"/>
          <w:rtl/>
        </w:rPr>
        <w:t xml:space="preserve"> </w:t>
      </w:r>
      <w:r w:rsidR="002445E7">
        <w:rPr>
          <w:rFonts w:cs="B Nazanin" w:hint="cs"/>
          <w:sz w:val="28"/>
          <w:szCs w:val="28"/>
          <w:rtl/>
        </w:rPr>
        <w:t xml:space="preserve">در مطالعات قبلی انجام یافته </w:t>
      </w:r>
      <w:r w:rsidR="00B63C90">
        <w:rPr>
          <w:rFonts w:cs="B Nazanin" w:hint="cs"/>
          <w:sz w:val="28"/>
          <w:szCs w:val="28"/>
          <w:rtl/>
        </w:rPr>
        <w:t>در کشور نیز</w:t>
      </w:r>
      <w:r w:rsidR="002445E7">
        <w:rPr>
          <w:rFonts w:cs="B Nazanin" w:hint="cs"/>
          <w:sz w:val="28"/>
          <w:szCs w:val="28"/>
          <w:rtl/>
        </w:rPr>
        <w:t xml:space="preserve"> افزایش در میزان مرگ و میر</w:t>
      </w:r>
      <w:r w:rsidR="00B63C90">
        <w:rPr>
          <w:rFonts w:cs="B Nazanin" w:hint="cs"/>
          <w:sz w:val="28"/>
          <w:szCs w:val="28"/>
          <w:rtl/>
        </w:rPr>
        <w:t xml:space="preserve"> در دوران پاندمی کووید-19</w:t>
      </w:r>
      <w:r w:rsidR="002445E7">
        <w:rPr>
          <w:rFonts w:cs="B Nazanin" w:hint="cs"/>
          <w:sz w:val="28"/>
          <w:szCs w:val="28"/>
          <w:rtl/>
        </w:rPr>
        <w:t xml:space="preserve"> نشان داده شده بود. </w:t>
      </w:r>
      <w:r w:rsidR="005D408C" w:rsidRPr="001F4E90">
        <w:rPr>
          <w:rFonts w:cs="B Nazanin" w:hint="cs"/>
          <w:sz w:val="28"/>
          <w:szCs w:val="28"/>
          <w:rtl/>
        </w:rPr>
        <w:t>مولایی و همکاران</w:t>
      </w:r>
      <w:r w:rsidR="00EF3BBC">
        <w:rPr>
          <w:rFonts w:cs="B Nazanin" w:hint="cs"/>
          <w:sz w:val="28"/>
          <w:szCs w:val="28"/>
          <w:rtl/>
        </w:rPr>
        <w:t xml:space="preserve"> که</w:t>
      </w:r>
      <w:r w:rsidR="005D408C" w:rsidRPr="001F4E90">
        <w:rPr>
          <w:rFonts w:cs="B Nazanin" w:hint="cs"/>
          <w:sz w:val="28"/>
          <w:szCs w:val="28"/>
          <w:rtl/>
        </w:rPr>
        <w:t xml:space="preserve"> میزان مرگ افزوده در ایران از تاریخ 20 مارس 2020 تا 22 سپتامب</w:t>
      </w:r>
      <w:r w:rsidR="005D408C">
        <w:rPr>
          <w:rFonts w:cs="B Nazanin" w:hint="cs"/>
          <w:sz w:val="28"/>
          <w:szCs w:val="28"/>
          <w:rtl/>
        </w:rPr>
        <w:t xml:space="preserve">ر </w:t>
      </w:r>
      <w:r w:rsidR="00EF3BBC">
        <w:rPr>
          <w:rFonts w:cs="B Nazanin" w:hint="cs"/>
          <w:sz w:val="28"/>
          <w:szCs w:val="28"/>
          <w:rtl/>
        </w:rPr>
        <w:t xml:space="preserve">2021 </w:t>
      </w:r>
      <w:r w:rsidR="00300A3F">
        <w:rPr>
          <w:rFonts w:cs="B Nazanin" w:hint="cs"/>
          <w:sz w:val="28"/>
          <w:szCs w:val="28"/>
          <w:rtl/>
        </w:rPr>
        <w:t>را مورد</w:t>
      </w:r>
      <w:r w:rsidR="00EF3BBC">
        <w:rPr>
          <w:rFonts w:cs="B Nazanin" w:hint="cs"/>
          <w:sz w:val="28"/>
          <w:szCs w:val="28"/>
          <w:rtl/>
        </w:rPr>
        <w:t xml:space="preserve"> مطالعه قرار </w:t>
      </w:r>
      <w:r w:rsidR="00300A3F">
        <w:rPr>
          <w:rFonts w:cs="B Nazanin" w:hint="cs"/>
          <w:sz w:val="28"/>
          <w:szCs w:val="28"/>
          <w:rtl/>
        </w:rPr>
        <w:t>داده بودند میزان مرگ افزوده</w:t>
      </w:r>
      <w:r w:rsidR="00EF3BBC">
        <w:rPr>
          <w:rFonts w:cs="B Nazanin" w:hint="cs"/>
          <w:sz w:val="28"/>
          <w:szCs w:val="28"/>
          <w:rtl/>
        </w:rPr>
        <w:t xml:space="preserve"> 36 </w:t>
      </w:r>
      <w:r w:rsidR="005D408C">
        <w:rPr>
          <w:rFonts w:cs="B Nazanin" w:hint="cs"/>
          <w:sz w:val="28"/>
          <w:szCs w:val="28"/>
          <w:rtl/>
        </w:rPr>
        <w:t xml:space="preserve">درصد </w:t>
      </w:r>
      <w:r w:rsidR="005D408C">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&lt;EndNote&gt;&lt;Cite&gt;&lt;Author&gt;Molaei&lt;/Author&gt;&lt;Year&gt;2021&lt;/Year&gt;&lt;RecNum&gt;41&lt;/RecNum&gt;&lt;DisplayText&gt;[9]&lt;/DisplayText&gt;&lt;record&gt;&lt;rec-number&gt;41&lt;/rec-number&gt;&lt;foreign-keys&gt;&lt;key app="EN" db-id="sp0fwv2wptxrp4etadqv2apsfffatz9dw0ws"&gt;41&lt;/key&gt;&lt;/foreign-keys&gt;&lt;ref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Article"&gt;17&lt;/ref-type&gt;&lt;contributors&gt;&lt;authors&gt;&lt;author&gt;Molaei, Alireza&lt;/author&gt;&lt;author&gt;Fesharaki, Mohammad Gholami&lt;/author&gt;&lt;/authors&gt;&lt;/contributors&gt;&lt;titles&gt;&lt;title&gt;The Geographic Distribution of Excess Mortality Rate due to COVID-19 in Iranian Population: An Ecological Study&lt;/title&gt;&lt;secondary-title&gt;Iranian Red Crescent Medical Journal&lt;/secondary-title&gt;&lt;/titles&gt;&lt;periodical&gt;&lt;full-title&gt;Iranian Red Crescent Medical Journal&lt;/full-title&gt;&lt;/periodical&gt;&lt;volume&gt;23&lt;/volume&gt;&lt;number&gt;11&lt;/number&gt;&lt;dates</w:instrText>
      </w:r>
      <w:r w:rsidR="00D62492">
        <w:rPr>
          <w:rFonts w:cs="B Nazanin"/>
          <w:sz w:val="28"/>
          <w:szCs w:val="28"/>
          <w:rtl/>
        </w:rPr>
        <w:instrText>&gt;&lt;</w:instrText>
      </w:r>
      <w:r w:rsidR="00D62492">
        <w:rPr>
          <w:rFonts w:cs="B Nazanin"/>
          <w:sz w:val="28"/>
          <w:szCs w:val="28"/>
        </w:rPr>
        <w:instrText>year&gt;2021&lt;/year&gt;&lt;/dates&gt;&lt;isbn&gt;2074-1812&lt;/isbn&gt;&lt;urls&gt;&lt;/urls&gt;&lt;/record&gt;&lt;/Cite&gt;&lt;/EndNote</w:instrText>
      </w:r>
      <w:r w:rsidR="00D62492">
        <w:rPr>
          <w:rFonts w:cs="B Nazanin"/>
          <w:sz w:val="28"/>
          <w:szCs w:val="28"/>
          <w:rtl/>
        </w:rPr>
        <w:instrText>&gt;</w:instrText>
      </w:r>
      <w:r w:rsidR="005D408C">
        <w:rPr>
          <w:rFonts w:cs="B Nazanin"/>
          <w:sz w:val="28"/>
          <w:szCs w:val="28"/>
          <w:rtl/>
        </w:rPr>
        <w:fldChar w:fldCharType="separate"/>
      </w:r>
      <w:r w:rsidR="00D62492">
        <w:rPr>
          <w:rFonts w:cs="B Nazanin"/>
          <w:noProof/>
          <w:sz w:val="28"/>
          <w:szCs w:val="28"/>
          <w:rtl/>
        </w:rPr>
        <w:t>[</w:t>
      </w:r>
      <w:hyperlink w:anchor="_ENREF_9" w:tooltip="Molaei, 2021 #32" w:history="1">
        <w:r w:rsidR="00791129">
          <w:rPr>
            <w:rFonts w:cs="B Nazanin"/>
            <w:noProof/>
            <w:sz w:val="28"/>
            <w:szCs w:val="28"/>
            <w:rtl/>
          </w:rPr>
          <w:t>9</w:t>
        </w:r>
      </w:hyperlink>
      <w:r w:rsidR="00D62492">
        <w:rPr>
          <w:rFonts w:cs="B Nazanin"/>
          <w:noProof/>
          <w:sz w:val="28"/>
          <w:szCs w:val="28"/>
          <w:rtl/>
        </w:rPr>
        <w:t>]</w:t>
      </w:r>
      <w:r w:rsidR="005D408C">
        <w:rPr>
          <w:rFonts w:cs="B Nazanin"/>
          <w:sz w:val="28"/>
          <w:szCs w:val="28"/>
          <w:rtl/>
        </w:rPr>
        <w:fldChar w:fldCharType="end"/>
      </w:r>
      <w:r w:rsidR="00EF3BBC">
        <w:rPr>
          <w:rFonts w:cs="B Nazanin" w:hint="cs"/>
          <w:sz w:val="28"/>
          <w:szCs w:val="28"/>
          <w:rtl/>
        </w:rPr>
        <w:t xml:space="preserve"> و</w:t>
      </w:r>
      <w:r w:rsidR="005D408C">
        <w:rPr>
          <w:rFonts w:cs="B Nazanin" w:hint="cs"/>
          <w:sz w:val="28"/>
          <w:szCs w:val="28"/>
          <w:rtl/>
        </w:rPr>
        <w:t xml:space="preserve"> در</w:t>
      </w:r>
      <w:r w:rsidR="005D408C" w:rsidRPr="001F4E90">
        <w:rPr>
          <w:rFonts w:cs="B Nazanin" w:hint="cs"/>
          <w:sz w:val="28"/>
          <w:szCs w:val="28"/>
          <w:rtl/>
        </w:rPr>
        <w:t xml:space="preserve"> مطالعه ای دیگر </w:t>
      </w:r>
      <w:r w:rsidR="005D408C">
        <w:rPr>
          <w:rFonts w:cs="B Nazanin" w:hint="cs"/>
          <w:sz w:val="28"/>
          <w:szCs w:val="28"/>
          <w:rtl/>
        </w:rPr>
        <w:t xml:space="preserve">که </w:t>
      </w:r>
      <w:r w:rsidR="005D408C" w:rsidRPr="001F4E90">
        <w:rPr>
          <w:rFonts w:cs="B Nazanin" w:hint="cs"/>
          <w:sz w:val="28"/>
          <w:szCs w:val="28"/>
          <w:rtl/>
        </w:rPr>
        <w:t>توسط صفوی</w:t>
      </w:r>
      <w:r w:rsidR="00EF3BBC">
        <w:rPr>
          <w:rFonts w:cs="B Nazanin" w:hint="cs"/>
          <w:sz w:val="28"/>
          <w:szCs w:val="28"/>
          <w:rtl/>
        </w:rPr>
        <w:t xml:space="preserve"> نائینی و همکاران انجام یافته</w:t>
      </w:r>
      <w:r w:rsidR="00300A3F">
        <w:rPr>
          <w:rFonts w:cs="B Nazanin" w:hint="cs"/>
          <w:sz w:val="28"/>
          <w:szCs w:val="28"/>
          <w:rtl/>
        </w:rPr>
        <w:t xml:space="preserve"> بود</w:t>
      </w:r>
      <w:r w:rsidR="005D408C" w:rsidRPr="001F4E90">
        <w:rPr>
          <w:rFonts w:cs="B Nazanin" w:hint="cs"/>
          <w:sz w:val="28"/>
          <w:szCs w:val="28"/>
          <w:rtl/>
        </w:rPr>
        <w:t xml:space="preserve"> میزان مرگ افزوده</w:t>
      </w:r>
      <w:r w:rsidR="005D408C">
        <w:rPr>
          <w:rFonts w:cs="B Nazanin" w:hint="cs"/>
          <w:sz w:val="28"/>
          <w:szCs w:val="28"/>
          <w:rtl/>
        </w:rPr>
        <w:t xml:space="preserve"> از 2</w:t>
      </w:r>
      <w:r w:rsidR="00EF3BBC">
        <w:rPr>
          <w:rFonts w:cs="B Nazanin" w:hint="cs"/>
          <w:sz w:val="28"/>
          <w:szCs w:val="28"/>
          <w:rtl/>
        </w:rPr>
        <w:t>2 ژانویه 2020 تا 21 ژانویه 2021</w:t>
      </w:r>
      <w:r w:rsidR="00300A3F">
        <w:rPr>
          <w:rFonts w:cs="B Nazanin" w:hint="cs"/>
          <w:sz w:val="28"/>
          <w:szCs w:val="28"/>
          <w:rtl/>
        </w:rPr>
        <w:t xml:space="preserve"> را </w:t>
      </w:r>
      <w:r w:rsidR="005D408C">
        <w:rPr>
          <w:rFonts w:cs="B Nazanin" w:hint="cs"/>
          <w:sz w:val="28"/>
          <w:szCs w:val="28"/>
          <w:rtl/>
        </w:rPr>
        <w:t xml:space="preserve">38.8 </w:t>
      </w:r>
      <w:r w:rsidR="008A7CE6">
        <w:rPr>
          <w:rFonts w:cs="B Nazanin" w:hint="cs"/>
          <w:sz w:val="28"/>
          <w:szCs w:val="28"/>
          <w:rtl/>
        </w:rPr>
        <w:t xml:space="preserve">درصد برآورد </w:t>
      </w:r>
      <w:r w:rsidR="00300A3F">
        <w:rPr>
          <w:rFonts w:cs="B Nazanin" w:hint="cs"/>
          <w:sz w:val="28"/>
          <w:szCs w:val="28"/>
          <w:rtl/>
        </w:rPr>
        <w:t>کرده بودند</w:t>
      </w:r>
      <w:r w:rsidR="008A7CE6">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&lt;EndNote&gt;&lt;Cite&gt;&lt;Author&gt;Safavi-Naini&lt;/Author&gt;&lt;Year&gt;2022&lt;/Year&gt;&lt;RecNum&gt;42&lt;/RecNum&gt;&lt;DisplayText&gt;[10]&lt;/DisplayText&gt;&lt;record&gt;&lt;rec-number&gt;42&lt;/rec-number&gt;&lt;foreign-keys&gt;&lt;key app="EN" db-id="sp0fwv2wptxrp4etadqv2apsfffatz9dw0ws"&gt;42&lt;/key&gt;&lt;/foreign-keys&gt;&lt;ref-type name="Journal Article"&gt;17&lt;/ref-type&gt;&lt;contributors&gt;&lt;authors&gt;&lt;author&gt;Safavi-Naini, Seyed Amir Ahmad&lt;/author&gt;&lt;author&gt;Farsi, Yeganeh&lt;/author&gt;&lt;author&gt;Alali, Walid Q&lt;/author&gt;&lt;author&gt;Solhpour, Ali&lt;/author&gt;&lt;author&gt;Pourhoseingholi, Mohamad Amin&lt;/author</w:instrText>
      </w:r>
      <w:r w:rsidR="00D62492">
        <w:rPr>
          <w:rFonts w:cs="B Nazanin"/>
          <w:sz w:val="28"/>
          <w:szCs w:val="28"/>
          <w:rtl/>
        </w:rPr>
        <w:instrText>&gt;&lt;/</w:instrText>
      </w:r>
      <w:r w:rsidR="00D62492">
        <w:rPr>
          <w:rFonts w:cs="B Nazanin"/>
          <w:sz w:val="28"/>
          <w:szCs w:val="28"/>
        </w:rPr>
        <w:instrText>authors&gt;&lt;/contributors&gt;&lt;titles&gt;&lt;title&gt;Excess all-cause mortality and COVID-19 reported fatality in Iran (April 2013–September 2021): age and sex disaggregated time series analysis&lt;/title&gt;&lt;secondary-title&gt;BMC research notes&lt;/secondary-title&gt;&lt;/titles&gt;&lt;periodical&gt;&lt;full-title&gt;BMC research notes&lt;/full-title&gt;&lt;/periodical&gt;&lt;pages&gt;1-7&lt;/pages&gt;&lt;volume&gt;15&lt;/volume&gt;&lt;number&gt;1&lt;/number&gt;&lt;dates&gt;&lt;year&gt;2022&lt;/year&gt;&lt;/dates&gt;&lt;isbn&gt;1756-0500&lt;/isbn&gt;&lt;urls&gt;&lt;/urls&gt;&lt;/record&gt;&lt;/Cite&gt;&lt;/EndNote</w:instrText>
      </w:r>
      <w:r w:rsidR="00D62492">
        <w:rPr>
          <w:rFonts w:cs="B Nazanin"/>
          <w:sz w:val="28"/>
          <w:szCs w:val="28"/>
          <w:rtl/>
        </w:rPr>
        <w:instrText>&gt;</w:instrText>
      </w:r>
      <w:r w:rsidR="008A7CE6">
        <w:rPr>
          <w:rFonts w:cs="B Nazanin"/>
          <w:sz w:val="28"/>
          <w:szCs w:val="28"/>
          <w:rtl/>
        </w:rPr>
        <w:fldChar w:fldCharType="separate"/>
      </w:r>
      <w:r w:rsidR="00D62492">
        <w:rPr>
          <w:rFonts w:cs="B Nazanin"/>
          <w:noProof/>
          <w:sz w:val="28"/>
          <w:szCs w:val="28"/>
          <w:rtl/>
        </w:rPr>
        <w:t>[</w:t>
      </w:r>
      <w:hyperlink w:anchor="_ENREF_10" w:tooltip="Safavi-Naini, 2022 #42" w:history="1">
        <w:r w:rsidR="00791129">
          <w:rPr>
            <w:rFonts w:cs="B Nazanin"/>
            <w:noProof/>
            <w:sz w:val="28"/>
            <w:szCs w:val="28"/>
            <w:rtl/>
          </w:rPr>
          <w:t>10</w:t>
        </w:r>
      </w:hyperlink>
      <w:r w:rsidR="00D62492">
        <w:rPr>
          <w:rFonts w:cs="B Nazanin"/>
          <w:noProof/>
          <w:sz w:val="28"/>
          <w:szCs w:val="28"/>
          <w:rtl/>
        </w:rPr>
        <w:t>]</w:t>
      </w:r>
      <w:r w:rsidR="008A7CE6">
        <w:rPr>
          <w:rFonts w:cs="B Nazanin"/>
          <w:sz w:val="28"/>
          <w:szCs w:val="28"/>
          <w:rtl/>
        </w:rPr>
        <w:fldChar w:fldCharType="end"/>
      </w:r>
      <w:r w:rsidR="008A7CE6">
        <w:rPr>
          <w:rFonts w:cs="B Nazanin" w:hint="cs"/>
          <w:sz w:val="28"/>
          <w:szCs w:val="28"/>
          <w:rtl/>
        </w:rPr>
        <w:t>.</w:t>
      </w:r>
      <w:r w:rsidR="00510E44">
        <w:rPr>
          <w:rFonts w:cs="B Nazanin" w:hint="cs"/>
          <w:sz w:val="28"/>
          <w:szCs w:val="28"/>
          <w:rtl/>
        </w:rPr>
        <w:t xml:space="preserve"> </w:t>
      </w:r>
      <w:r w:rsidR="00B63C90">
        <w:rPr>
          <w:rFonts w:cs="B Nazanin" w:hint="cs"/>
          <w:sz w:val="28"/>
          <w:szCs w:val="28"/>
          <w:rtl/>
        </w:rPr>
        <w:t>برآورد روش های مختلف تعداد مرگ های مورد انتظار، محل استخراج داده های مرگ و میر و تفاوت در بازه های زمانی انجام مطالعه می تواند از علل های اصلی تفاوت در میزان های برآورد شده باشد.</w:t>
      </w:r>
      <w:r w:rsidR="00066E5D">
        <w:rPr>
          <w:rFonts w:cs="B Nazanin" w:hint="cs"/>
          <w:sz w:val="28"/>
          <w:szCs w:val="28"/>
          <w:rtl/>
        </w:rPr>
        <w:t xml:space="preserve"> </w:t>
      </w:r>
      <w:r w:rsidR="001F4FA3">
        <w:rPr>
          <w:rFonts w:cs="B Nazanin" w:hint="cs"/>
          <w:sz w:val="28"/>
          <w:szCs w:val="28"/>
          <w:rtl/>
        </w:rPr>
        <w:t>محاسبه میزان مرگ افزوده در کشورهای مختلف نیز انجام یافته و نتایج مطالعه حاضر هم راستا با نتایج مطالعات انجام یافته در این کشورها بوده است.</w:t>
      </w:r>
      <w:r w:rsidR="008A7CE6" w:rsidRPr="00627F96">
        <w:rPr>
          <w:rFonts w:cs="B Nazanin" w:hint="cs"/>
          <w:sz w:val="28"/>
          <w:szCs w:val="28"/>
          <w:rtl/>
        </w:rPr>
        <w:t xml:space="preserve"> </w:t>
      </w:r>
      <w:r w:rsidR="00061C7B" w:rsidRPr="00627F96">
        <w:rPr>
          <w:rFonts w:cs="B Nazanin" w:hint="cs"/>
          <w:sz w:val="28"/>
          <w:szCs w:val="28"/>
          <w:rtl/>
        </w:rPr>
        <w:t>در مطالعه</w:t>
      </w:r>
      <w:r w:rsidR="00F1591E">
        <w:rPr>
          <w:rFonts w:cs="B Nazanin" w:hint="cs"/>
          <w:sz w:val="28"/>
          <w:szCs w:val="28"/>
          <w:rtl/>
        </w:rPr>
        <w:t xml:space="preserve"> ای که در ایتالیا از 15 فوریه تا 15 می 2020 انجام یافته بود میزان مرگ افزوده در این کشور را 29.5 % برآورد کرده بود</w:t>
      </w:r>
      <w:r w:rsidR="00E82EDD" w:rsidRPr="00627F96">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&lt;EndNote&gt;&lt;Cite&gt;&lt;Author&gt;Scortichini&lt;/Author&gt;&lt;Year&gt;2020&lt;/Year&gt;&lt;RecNum&gt;43&lt;/RecNum&gt;&lt;DisplayText&gt;[12]&lt;/DisplayText&gt;&lt;record&gt;&lt;rec-number&gt;43&lt;/rec-number&gt;&lt;foreign-keys&gt;&lt;key app="EN" db-id="sp0fwv2wptxrp4etadqv2apsfffatz9dw0ws"&gt;43&lt;/key&gt;&lt;/foreign-keys</w:instrText>
      </w:r>
      <w:r w:rsidR="007677A0">
        <w:rPr>
          <w:rFonts w:cs="B Nazanin"/>
          <w:sz w:val="28"/>
          <w:szCs w:val="28"/>
          <w:rtl/>
        </w:rPr>
        <w:instrText>&gt;&lt;</w:instrText>
      </w:r>
      <w:r w:rsidR="007677A0">
        <w:rPr>
          <w:rFonts w:cs="B Nazanin"/>
          <w:sz w:val="28"/>
          <w:szCs w:val="28"/>
        </w:rPr>
        <w:instrText>ref-type name="Journal Article"&gt;17&lt;/ref-type&gt;&lt;contributors&gt;&lt;authors&gt;&lt;author&gt;Scortichini, Matteo&lt;/author&gt;&lt;author&gt;Schneider dos Santos, Rochelle&lt;/author&gt;&lt;author&gt;De’Donato, Francesca&lt;/author&gt;&lt;author&gt;De Sario, Manuela&lt;/author&gt;&lt;author&gt;Michelozzi, Paola&lt;/author&gt;&lt;author&gt;Davoli, Marina&lt;/author&gt;&lt;author&gt;Masselot, Pierre&lt;/author&gt;&lt;author&gt;Sera, Francesco&lt;/author&gt;&lt;author&gt;Gasparrini, Antonio&lt;/author&gt;&lt;/authors&gt;&lt;/contributors&gt;&lt;titles&gt;&lt;title&gt;Excess mortality during the COVID-19 outbreak in Italy: a two-stage interrupted</w:instrText>
      </w:r>
      <w:r w:rsidR="007677A0">
        <w:rPr>
          <w:rFonts w:cs="B Nazanin"/>
          <w:sz w:val="28"/>
          <w:szCs w:val="28"/>
          <w:rtl/>
        </w:rPr>
        <w:instrText xml:space="preserve"> </w:instrText>
      </w:r>
      <w:r w:rsidR="007677A0">
        <w:rPr>
          <w:rFonts w:cs="B Nazanin"/>
          <w:sz w:val="28"/>
          <w:szCs w:val="28"/>
        </w:rPr>
        <w:instrText>time-series analysis&lt;/title&gt;&lt;secondary-title&gt;International journal of epidemiology&lt;/secondary-title&gt;&lt;/titles&gt;&lt;periodical&gt;&lt;full-title&gt;International journal of epidemiology&lt;/full-title&gt;&lt;/periodical&gt;&lt;pages&gt;1909-1917&lt;/pages&gt;&lt;volume&gt;49&lt;/volume&gt;&lt;number&gt;6&lt;/number&gt;&lt;dates&gt;&lt;year&gt;2020&lt;/year&gt;&lt;/dates&gt;&lt;isbn&gt;0300-5771&lt;/isbn&gt;&lt;urls&gt;&lt;/urls&gt;&lt;/record&gt;&lt;/Cite&gt;&lt;/EndNote</w:instrText>
      </w:r>
      <w:r w:rsidR="007677A0">
        <w:rPr>
          <w:rFonts w:cs="B Nazanin"/>
          <w:sz w:val="28"/>
          <w:szCs w:val="28"/>
          <w:rtl/>
        </w:rPr>
        <w:instrText>&gt;</w:instrText>
      </w:r>
      <w:r w:rsidR="00E82EDD" w:rsidRPr="00627F96">
        <w:rPr>
          <w:rFonts w:cs="B Nazanin"/>
          <w:sz w:val="28"/>
          <w:szCs w:val="28"/>
          <w:rtl/>
        </w:rPr>
        <w:fldChar w:fldCharType="separate"/>
      </w:r>
      <w:r w:rsidR="007677A0">
        <w:rPr>
          <w:rFonts w:cs="B Nazanin"/>
          <w:noProof/>
          <w:sz w:val="28"/>
          <w:szCs w:val="28"/>
          <w:rtl/>
        </w:rPr>
        <w:t>[</w:t>
      </w:r>
      <w:hyperlink w:anchor="_ENREF_12" w:tooltip="Scortichini, 2020 #43" w:history="1">
        <w:r w:rsidR="00791129">
          <w:rPr>
            <w:rFonts w:cs="B Nazanin"/>
            <w:noProof/>
            <w:sz w:val="28"/>
            <w:szCs w:val="28"/>
            <w:rtl/>
          </w:rPr>
          <w:t>12</w:t>
        </w:r>
      </w:hyperlink>
      <w:r w:rsidR="007677A0">
        <w:rPr>
          <w:rFonts w:cs="B Nazanin"/>
          <w:noProof/>
          <w:sz w:val="28"/>
          <w:szCs w:val="28"/>
          <w:rtl/>
        </w:rPr>
        <w:t>]</w:t>
      </w:r>
      <w:r w:rsidR="00E82EDD" w:rsidRPr="00627F96">
        <w:rPr>
          <w:rFonts w:cs="B Nazanin"/>
          <w:sz w:val="28"/>
          <w:szCs w:val="28"/>
          <w:rtl/>
        </w:rPr>
        <w:fldChar w:fldCharType="end"/>
      </w:r>
      <w:r w:rsidR="00E82EDD" w:rsidRPr="00627F96">
        <w:rPr>
          <w:rFonts w:cs="B Nazanin" w:hint="cs"/>
          <w:sz w:val="28"/>
          <w:szCs w:val="28"/>
          <w:rtl/>
        </w:rPr>
        <w:t>.</w:t>
      </w:r>
      <w:r w:rsidR="00E31898" w:rsidRPr="00627F96">
        <w:rPr>
          <w:rFonts w:cs="B Nazanin" w:hint="cs"/>
          <w:sz w:val="28"/>
          <w:szCs w:val="28"/>
          <w:rtl/>
        </w:rPr>
        <w:t xml:space="preserve"> مطالعه</w:t>
      </w:r>
      <w:r w:rsidR="00F1591E">
        <w:rPr>
          <w:rFonts w:cs="B Nazanin" w:hint="cs"/>
          <w:sz w:val="28"/>
          <w:szCs w:val="28"/>
          <w:rtl/>
        </w:rPr>
        <w:t xml:space="preserve"> ای دیگر در اردن</w:t>
      </w:r>
      <w:r w:rsidR="00E31898" w:rsidRPr="00627F96">
        <w:rPr>
          <w:rFonts w:cs="B Nazanin" w:hint="cs"/>
          <w:sz w:val="28"/>
          <w:szCs w:val="28"/>
          <w:rtl/>
        </w:rPr>
        <w:t xml:space="preserve"> </w:t>
      </w:r>
      <w:r w:rsidR="000165D3">
        <w:rPr>
          <w:rFonts w:cs="B Nazanin" w:hint="cs"/>
          <w:sz w:val="28"/>
          <w:szCs w:val="28"/>
          <w:rtl/>
        </w:rPr>
        <w:t xml:space="preserve">افزایش </w:t>
      </w:r>
      <w:r w:rsidR="00F1591E">
        <w:rPr>
          <w:rFonts w:cs="B Nazanin" w:hint="cs"/>
          <w:sz w:val="28"/>
          <w:szCs w:val="28"/>
          <w:rtl/>
        </w:rPr>
        <w:t>میزان مرگ و میر استاندارد شده</w:t>
      </w:r>
      <w:r w:rsidR="00E31898" w:rsidRPr="00627F96">
        <w:rPr>
          <w:rFonts w:cs="B Nazanin" w:hint="cs"/>
          <w:sz w:val="28"/>
          <w:szCs w:val="28"/>
          <w:rtl/>
        </w:rPr>
        <w:t xml:space="preserve"> از آوریل تا دسامبر 2020 </w:t>
      </w:r>
      <w:r w:rsidR="00F1591E">
        <w:rPr>
          <w:rFonts w:cs="B Nazanin" w:hint="cs"/>
          <w:sz w:val="28"/>
          <w:szCs w:val="28"/>
          <w:rtl/>
        </w:rPr>
        <w:t>را</w:t>
      </w:r>
      <w:r w:rsidR="00E31898" w:rsidRPr="00627F96">
        <w:rPr>
          <w:rFonts w:cs="B Nazanin" w:hint="cs"/>
          <w:sz w:val="28"/>
          <w:szCs w:val="28"/>
          <w:rtl/>
        </w:rPr>
        <w:t xml:space="preserve"> 21 درصد</w:t>
      </w:r>
      <w:r w:rsidR="009A0790" w:rsidRPr="00627F96">
        <w:rPr>
          <w:rFonts w:cs="B Nazanin" w:hint="cs"/>
          <w:sz w:val="28"/>
          <w:szCs w:val="28"/>
          <w:rtl/>
        </w:rPr>
        <w:t xml:space="preserve"> </w:t>
      </w:r>
      <w:r w:rsidR="00F1591E">
        <w:rPr>
          <w:rFonts w:cs="B Nazanin" w:hint="cs"/>
          <w:sz w:val="28"/>
          <w:szCs w:val="28"/>
          <w:rtl/>
        </w:rPr>
        <w:t>برآورد کرده است</w:t>
      </w:r>
      <w:r w:rsidR="009A0790" w:rsidRPr="00627F96">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&lt;EndNote&gt;&lt;Cite&gt;&lt;Author&gt;Khader&lt;/Author&gt;&lt;Year&gt;2021&lt;/Year&gt;&lt;RecNum&gt;44&lt;/RecNum&gt;&lt;DisplayText&gt;[7]&lt;/DisplayText&gt;&lt;record&gt;&lt;rec-number&gt;44&lt;/rec-number&gt;&lt;foreign-keys&gt;&lt;key app="EN" db-id="sp0fwv2wptxrp4etadqv2apsfffatz9dw0ws"&gt;44&lt;/key&gt;&lt;/foreign-keys&gt;&lt;ref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Article"&gt;17&lt;/ref-type&gt;&lt;contributors&gt;&lt;authors&gt;&lt;author&gt;Khader, Yousef&lt;/author&gt;&lt;author&gt;Al Nsour, Mohannad&lt;/author&gt;&lt;/authors&gt;&lt;/contributors&gt;&lt;titles&gt;&lt;title&gt;Excess Mortality During the COVID-19 Pandemic in Jordan: Secondary Data Analysis&lt;/title&gt;&lt;secondary-title&gt;JMIR Public Health and Surveillance&lt;/secondary-title&gt;&lt;/titles&gt;&lt;periodical&gt;&lt;full-title&gt;JMIR Public Health and Surveillance&lt;/full-title&gt;&lt;/periodical&gt;&lt;pages&gt;e32559&lt;/pages&gt;&lt;volume&gt;7&lt;/volume&gt;&lt;number&gt;10&lt;/number&gt;&lt;dates&gt;&lt;year&gt;2021&lt;/year&gt;&lt;/dates&gt;&lt;urls&gt;&lt;/urls&gt;&lt;/record&gt;&lt;/Cite&gt;&lt;/EndNote</w:instrText>
      </w:r>
      <w:r w:rsidR="00D62492">
        <w:rPr>
          <w:rFonts w:cs="B Nazanin"/>
          <w:sz w:val="28"/>
          <w:szCs w:val="28"/>
          <w:rtl/>
        </w:rPr>
        <w:instrText>&gt;</w:instrText>
      </w:r>
      <w:r w:rsidR="009A0790" w:rsidRPr="00627F96">
        <w:rPr>
          <w:rFonts w:cs="B Nazanin"/>
          <w:sz w:val="28"/>
          <w:szCs w:val="28"/>
          <w:rtl/>
        </w:rPr>
        <w:fldChar w:fldCharType="separate"/>
      </w:r>
      <w:r w:rsidR="00D62492">
        <w:rPr>
          <w:rFonts w:cs="B Nazanin"/>
          <w:noProof/>
          <w:sz w:val="28"/>
          <w:szCs w:val="28"/>
          <w:rtl/>
        </w:rPr>
        <w:t>[</w:t>
      </w:r>
      <w:hyperlink w:anchor="_ENREF_7" w:tooltip="Khader, 2021 #30" w:history="1">
        <w:r w:rsidR="00791129">
          <w:rPr>
            <w:rFonts w:cs="B Nazanin"/>
            <w:noProof/>
            <w:sz w:val="28"/>
            <w:szCs w:val="28"/>
            <w:rtl/>
          </w:rPr>
          <w:t>7</w:t>
        </w:r>
      </w:hyperlink>
      <w:r w:rsidR="00D62492">
        <w:rPr>
          <w:rFonts w:cs="B Nazanin"/>
          <w:noProof/>
          <w:sz w:val="28"/>
          <w:szCs w:val="28"/>
          <w:rtl/>
        </w:rPr>
        <w:t>]</w:t>
      </w:r>
      <w:r w:rsidR="009A0790" w:rsidRPr="00627F96">
        <w:rPr>
          <w:rFonts w:cs="B Nazanin"/>
          <w:sz w:val="28"/>
          <w:szCs w:val="28"/>
          <w:rtl/>
        </w:rPr>
        <w:fldChar w:fldCharType="end"/>
      </w:r>
      <w:r w:rsidR="009A0790" w:rsidRPr="00627F96">
        <w:rPr>
          <w:rFonts w:cs="B Nazanin" w:hint="cs"/>
          <w:sz w:val="28"/>
          <w:szCs w:val="28"/>
          <w:rtl/>
        </w:rPr>
        <w:t xml:space="preserve">. </w:t>
      </w:r>
      <w:r w:rsidR="00B54E13" w:rsidRPr="00627F96">
        <w:rPr>
          <w:rFonts w:cs="B Nazanin" w:hint="cs"/>
          <w:sz w:val="28"/>
          <w:szCs w:val="28"/>
          <w:rtl/>
        </w:rPr>
        <w:t xml:space="preserve">مطالعه ای در آمریکا </w:t>
      </w:r>
      <w:r w:rsidR="00066E5D">
        <w:rPr>
          <w:rFonts w:cs="B Nazanin" w:hint="cs"/>
          <w:sz w:val="28"/>
          <w:szCs w:val="28"/>
          <w:rtl/>
        </w:rPr>
        <w:t xml:space="preserve">میزان مرگ افزوده از 1 مارس تا 30 می 2020 را </w:t>
      </w:r>
      <w:r w:rsidR="00B54E13" w:rsidRPr="00627F96">
        <w:rPr>
          <w:rFonts w:cs="B Nazanin" w:hint="cs"/>
          <w:sz w:val="28"/>
          <w:szCs w:val="28"/>
          <w:rtl/>
        </w:rPr>
        <w:t xml:space="preserve">15.65 </w:t>
      </w:r>
      <w:r w:rsidR="00066E5D">
        <w:rPr>
          <w:rFonts w:cs="B Nazanin" w:hint="cs"/>
          <w:sz w:val="28"/>
          <w:szCs w:val="28"/>
          <w:rtl/>
        </w:rPr>
        <w:t>% و</w:t>
      </w:r>
      <w:r w:rsidR="009D6E3C">
        <w:rPr>
          <w:rFonts w:cs="B Nazanin" w:hint="cs"/>
          <w:sz w:val="28"/>
          <w:szCs w:val="28"/>
          <w:rtl/>
        </w:rPr>
        <w:t xml:space="preserve"> در مطالعه ای دیگر از 1 مارس تا 1 آگوست 2020 </w:t>
      </w:r>
      <w:r w:rsidR="00066E5D">
        <w:rPr>
          <w:rFonts w:cs="B Nazanin" w:hint="cs"/>
          <w:sz w:val="28"/>
          <w:szCs w:val="28"/>
          <w:rtl/>
        </w:rPr>
        <w:t xml:space="preserve">را </w:t>
      </w:r>
      <w:r w:rsidR="009D6E3C">
        <w:rPr>
          <w:rFonts w:cs="B Nazanin" w:hint="cs"/>
          <w:sz w:val="28"/>
          <w:szCs w:val="28"/>
          <w:rtl/>
        </w:rPr>
        <w:t xml:space="preserve"> </w:t>
      </w:r>
      <w:r w:rsidR="00627F96">
        <w:rPr>
          <w:rFonts w:cs="B Nazanin" w:hint="cs"/>
          <w:sz w:val="28"/>
          <w:szCs w:val="28"/>
          <w:rtl/>
        </w:rPr>
        <w:t xml:space="preserve">20 درصد </w:t>
      </w:r>
      <w:r w:rsidR="00066E5D">
        <w:rPr>
          <w:rFonts w:cs="B Nazanin" w:hint="cs"/>
          <w:sz w:val="28"/>
          <w:szCs w:val="28"/>
          <w:rtl/>
        </w:rPr>
        <w:t xml:space="preserve">نشان داده </w:t>
      </w:r>
      <w:r w:rsidR="00300A3F">
        <w:rPr>
          <w:rFonts w:cs="B Nazanin" w:hint="cs"/>
          <w:sz w:val="28"/>
          <w:szCs w:val="28"/>
          <w:rtl/>
        </w:rPr>
        <w:t>بود</w:t>
      </w:r>
      <w:r w:rsidR="00627F96">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&lt;EndNote&gt;&lt;Cite&gt;&lt;Author&gt;Woolf&lt;/Author&gt;&lt;Year&gt;2020&lt;/Year&gt;&lt;RecNum&gt;45&lt;/RecNum&gt;&lt;DisplayText&gt;[13]&lt;/DisplayText&gt;&lt;record&gt;&lt;rec-number&gt;45&lt;/rec-number&gt;&lt;foreign-keys&gt;&lt;key app="EN" db-id="sp0fwv2wptxrp4etadqv2apsfffatz9dw0ws"&gt;45&lt;/key&gt;&lt;/foreign-keys&gt;&lt;ref</w:instrText>
      </w:r>
      <w:r w:rsidR="007677A0">
        <w:rPr>
          <w:rFonts w:cs="B Nazanin"/>
          <w:sz w:val="28"/>
          <w:szCs w:val="28"/>
          <w:rtl/>
        </w:rPr>
        <w:instrText>-</w:instrText>
      </w:r>
      <w:r w:rsidR="007677A0">
        <w:rPr>
          <w:rFonts w:cs="B Nazanin"/>
          <w:sz w:val="28"/>
          <w:szCs w:val="28"/>
        </w:rPr>
        <w:instrText>type name="Journal Article"&gt;17&lt;/ref-type&gt;&lt;contributors&gt;&lt;authors&gt;&lt;author&gt;Woolf, Steven H&lt;/author&gt;&lt;author&gt;Chapman, Derek A&lt;/author&gt;&lt;author&gt;Sabo, Roy T&lt;/author&gt;&lt;author&gt;Weinberger, Daniel M&lt;/author&gt;&lt;author&gt;Hill, Latoya&lt;/author&gt;&lt;author&gt;Taylor, DaShaunda DH&lt;/author&gt;&lt;/authors&gt;&lt;/contributors&gt;&lt;titles&gt;&lt;title&gt;Excess deaths from COVID-19 and other causes, March-July 2020&lt;/title&gt;&lt;secondary-title&gt;Jama&lt;/secondary-title&gt;&lt;/titles&gt;&lt;periodical&gt;&lt;full-title&gt;Jama&lt;/full-title&gt;&lt;/periodical&gt;&lt;pages&gt;1562-1564&lt;/pages&gt;&lt;volume&gt;324&lt;/volume&gt;&lt;number&gt;15&lt;/number&gt;&lt;dates&gt;&lt;year&gt;2020&lt;/year&gt;&lt;/dates&gt;&lt;isbn&gt;0098-7484&lt;/isbn&gt;&lt;urls&gt;&lt;/urls&gt;&lt;/record&gt;&lt;/Cite&gt;&lt;/EndNote</w:instrText>
      </w:r>
      <w:r w:rsidR="007677A0">
        <w:rPr>
          <w:rFonts w:cs="B Nazanin"/>
          <w:sz w:val="28"/>
          <w:szCs w:val="28"/>
          <w:rtl/>
        </w:rPr>
        <w:instrText>&gt;</w:instrText>
      </w:r>
      <w:r w:rsidR="00627F96">
        <w:rPr>
          <w:rFonts w:cs="B Nazanin"/>
          <w:sz w:val="28"/>
          <w:szCs w:val="28"/>
          <w:rtl/>
        </w:rPr>
        <w:fldChar w:fldCharType="separate"/>
      </w:r>
      <w:r w:rsidR="007677A0">
        <w:rPr>
          <w:rFonts w:cs="B Nazanin"/>
          <w:noProof/>
          <w:sz w:val="28"/>
          <w:szCs w:val="28"/>
          <w:rtl/>
        </w:rPr>
        <w:t>[</w:t>
      </w:r>
      <w:hyperlink w:anchor="_ENREF_13" w:tooltip="Woolf, 2020 #45" w:history="1">
        <w:r w:rsidR="00791129">
          <w:rPr>
            <w:rFonts w:cs="B Nazanin"/>
            <w:noProof/>
            <w:sz w:val="28"/>
            <w:szCs w:val="28"/>
            <w:rtl/>
          </w:rPr>
          <w:t>13</w:t>
        </w:r>
      </w:hyperlink>
      <w:r w:rsidR="007677A0">
        <w:rPr>
          <w:rFonts w:cs="B Nazanin"/>
          <w:noProof/>
          <w:sz w:val="28"/>
          <w:szCs w:val="28"/>
          <w:rtl/>
        </w:rPr>
        <w:t>]</w:t>
      </w:r>
      <w:r w:rsidR="00627F96">
        <w:rPr>
          <w:rFonts w:cs="B Nazanin"/>
          <w:sz w:val="28"/>
          <w:szCs w:val="28"/>
          <w:rtl/>
        </w:rPr>
        <w:fldChar w:fldCharType="end"/>
      </w:r>
      <w:r w:rsidR="00627F96">
        <w:rPr>
          <w:rFonts w:cs="B Nazanin" w:hint="cs"/>
          <w:sz w:val="28"/>
          <w:szCs w:val="28"/>
          <w:rtl/>
        </w:rPr>
        <w:t xml:space="preserve">. </w:t>
      </w:r>
    </w:p>
    <w:p w14:paraId="7FB8B0E9" w14:textId="77777777" w:rsidR="0075525F" w:rsidRDefault="009D6E3C" w:rsidP="00064834">
      <w:pPr>
        <w:jc w:val="both"/>
        <w:rPr>
          <w:rFonts w:cs="B Nazanin"/>
          <w:sz w:val="28"/>
          <w:szCs w:val="28"/>
          <w:rtl/>
        </w:rPr>
      </w:pPr>
      <w:r>
        <w:rPr>
          <w:rFonts w:cs="B Nazanin" w:hint="cs"/>
          <w:sz w:val="28"/>
          <w:szCs w:val="28"/>
          <w:rtl/>
        </w:rPr>
        <w:t>در مطالعه حاضر</w:t>
      </w:r>
      <w:r w:rsidRPr="009D6E3C">
        <w:rPr>
          <w:rFonts w:cs="B Nazanin" w:hint="cs"/>
          <w:sz w:val="28"/>
          <w:szCs w:val="28"/>
          <w:rtl/>
        </w:rPr>
        <w:t xml:space="preserve"> </w:t>
      </w:r>
      <w:r w:rsidR="007E41C8">
        <w:rPr>
          <w:rFonts w:cs="B Nazanin" w:hint="cs"/>
          <w:sz w:val="28"/>
          <w:szCs w:val="28"/>
          <w:rtl/>
        </w:rPr>
        <w:t>96.12</w:t>
      </w:r>
      <w:r w:rsidRPr="009D6E3C">
        <w:rPr>
          <w:rFonts w:cs="B Nazanin" w:hint="cs"/>
          <w:sz w:val="28"/>
          <w:szCs w:val="28"/>
          <w:rtl/>
        </w:rPr>
        <w:t xml:space="preserve"> درصد از مرگ های افزوده به</w:t>
      </w:r>
      <w:r w:rsidR="00B61CAC">
        <w:rPr>
          <w:rFonts w:cs="B Nazanin" w:hint="cs"/>
          <w:sz w:val="28"/>
          <w:szCs w:val="28"/>
          <w:rtl/>
        </w:rPr>
        <w:t xml:space="preserve"> بیماری کووید-19 منتسب بوده است به طوری که در سال 99 تمامی و در سال 1400 بیش از 82 درصد مرگ های افزوده به بیماری کووید-19 منتسب بوده است. </w:t>
      </w:r>
      <w:r w:rsidR="00E31075">
        <w:rPr>
          <w:rFonts w:cs="B Nazanin" w:hint="cs"/>
          <w:sz w:val="28"/>
          <w:szCs w:val="28"/>
          <w:rtl/>
        </w:rPr>
        <w:t xml:space="preserve">نتایج مطالعه ما نسبت به مطالعات قبلی انجام یافته نسبت های بیشتری از مرگ افزوده را منتسب به بیماری </w:t>
      </w:r>
      <w:r w:rsidR="00E31075">
        <w:rPr>
          <w:rFonts w:cs="B Nazanin" w:hint="cs"/>
          <w:sz w:val="28"/>
          <w:szCs w:val="28"/>
          <w:rtl/>
        </w:rPr>
        <w:lastRenderedPageBreak/>
        <w:t>کووید-19 نشان می دهد. به طور مثال در</w:t>
      </w:r>
      <w:r w:rsidR="00A61A88" w:rsidRPr="00133B12">
        <w:rPr>
          <w:rFonts w:cs="B Nazanin" w:hint="cs"/>
          <w:sz w:val="28"/>
          <w:szCs w:val="28"/>
          <w:rtl/>
        </w:rPr>
        <w:t xml:space="preserve"> مطالعه</w:t>
      </w:r>
      <w:r w:rsidR="00E31075">
        <w:rPr>
          <w:rFonts w:cs="B Nazanin" w:hint="cs"/>
          <w:sz w:val="28"/>
          <w:szCs w:val="28"/>
          <w:rtl/>
        </w:rPr>
        <w:t xml:space="preserve"> ای</w:t>
      </w:r>
      <w:r w:rsidR="00A61A88" w:rsidRPr="00133B12">
        <w:rPr>
          <w:rFonts w:cs="B Nazanin" w:hint="cs"/>
          <w:sz w:val="28"/>
          <w:szCs w:val="28"/>
          <w:rtl/>
        </w:rPr>
        <w:t xml:space="preserve"> </w:t>
      </w:r>
      <w:r w:rsidR="00E31075">
        <w:rPr>
          <w:rFonts w:cs="B Nazanin" w:hint="cs"/>
          <w:sz w:val="28"/>
          <w:szCs w:val="28"/>
          <w:rtl/>
        </w:rPr>
        <w:t>که</w:t>
      </w:r>
      <w:r w:rsidR="00A61A88" w:rsidRPr="00133B12">
        <w:rPr>
          <w:rFonts w:cs="B Nazanin" w:hint="cs"/>
          <w:sz w:val="28"/>
          <w:szCs w:val="28"/>
          <w:rtl/>
        </w:rPr>
        <w:t xml:space="preserve"> برای تحلیل مرگ های افزوده در ایران </w:t>
      </w:r>
      <w:r w:rsidR="00E31075">
        <w:rPr>
          <w:rFonts w:cs="B Nazanin" w:hint="cs"/>
          <w:sz w:val="28"/>
          <w:szCs w:val="28"/>
          <w:rtl/>
        </w:rPr>
        <w:t>در دوران</w:t>
      </w:r>
      <w:r w:rsidR="00A61A88" w:rsidRPr="00133B12">
        <w:rPr>
          <w:rFonts w:cs="B Nazanin" w:hint="cs"/>
          <w:sz w:val="28"/>
          <w:szCs w:val="28"/>
          <w:rtl/>
        </w:rPr>
        <w:t xml:space="preserve"> اپیدمی کووید-19</w:t>
      </w:r>
      <w:r w:rsidR="00E31075">
        <w:rPr>
          <w:rFonts w:cs="B Nazanin" w:hint="cs"/>
          <w:sz w:val="28"/>
          <w:szCs w:val="28"/>
          <w:rtl/>
        </w:rPr>
        <w:t xml:space="preserve"> از اسفند 98 تا شهریور ماه 1400 انجام یافته بود</w:t>
      </w:r>
      <w:r w:rsidR="00A61A88" w:rsidRPr="00133B12">
        <w:rPr>
          <w:rFonts w:cs="B Nazanin" w:hint="cs"/>
          <w:sz w:val="28"/>
          <w:szCs w:val="28"/>
          <w:rtl/>
        </w:rPr>
        <w:t xml:space="preserve"> 50.90 درصد از مرگ های افزوده به بیماری کووید-19 منتسب بوده است</w:t>
      </w:r>
      <w:r w:rsidR="00A61A88" w:rsidRPr="00133B12">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w:instrText>
      </w:r>
      <w:r w:rsidR="007677A0">
        <w:rPr>
          <w:rFonts w:cs="B Nazanin"/>
          <w:sz w:val="28"/>
          <w:szCs w:val="28"/>
          <w:rtl/>
        </w:rPr>
        <w:instrText>&gt;ناصر</w:instrText>
      </w:r>
      <w:r w:rsidR="007677A0">
        <w:rPr>
          <w:rFonts w:cs="B Nazanin" w:hint="cs"/>
          <w:sz w:val="28"/>
          <w:szCs w:val="28"/>
          <w:rtl/>
        </w:rPr>
        <w:instrText>ی</w:instrText>
      </w:r>
      <w:r w:rsidR="007677A0">
        <w:rPr>
          <w:rFonts w:cs="B Nazanin"/>
          <w:sz w:val="28"/>
          <w:szCs w:val="28"/>
          <w:rtl/>
        </w:rPr>
        <w:instrText>&lt;/</w:instrText>
      </w:r>
      <w:r w:rsidR="007677A0">
        <w:rPr>
          <w:rFonts w:cs="B Nazanin"/>
          <w:sz w:val="28"/>
          <w:szCs w:val="28"/>
        </w:rPr>
        <w:instrText>Author&gt;&lt;RecNum&gt;34&lt;/RecNum&gt;&lt;DisplayText&gt;[14]&lt;/DisplayText&gt;&lt;record&gt;&lt;rec-number&gt;34&lt;/rec-number&gt;&lt;foreign-keys&gt;&lt;key app="EN" db-id="sp0fwv2wptxrp4etadqv2apsfffatz9dw0ws"&gt;34&lt;/key&gt;&lt;/foreign-keys&gt;&lt;ref-type name="Journal Article"&gt;17&lt;/ref-type&gt;&lt;contributors&gt;&lt;authors&gt;&lt;author</w:instrText>
      </w:r>
      <w:r w:rsidR="007677A0">
        <w:rPr>
          <w:rFonts w:cs="B Nazanin"/>
          <w:sz w:val="28"/>
          <w:szCs w:val="28"/>
          <w:rtl/>
        </w:rPr>
        <w:instrText>&gt;ناصر</w:instrText>
      </w:r>
      <w:r w:rsidR="007677A0">
        <w:rPr>
          <w:rFonts w:cs="B Nazanin" w:hint="cs"/>
          <w:sz w:val="28"/>
          <w:szCs w:val="28"/>
          <w:rtl/>
        </w:rPr>
        <w:instrText>ی</w:instrText>
      </w:r>
      <w:r w:rsidR="007677A0">
        <w:rPr>
          <w:rFonts w:cs="B Nazanin"/>
          <w:sz w:val="28"/>
          <w:szCs w:val="28"/>
          <w:rtl/>
        </w:rPr>
        <w:instrText>&lt;/</w:instrText>
      </w:r>
      <w:r w:rsidR="007677A0">
        <w:rPr>
          <w:rFonts w:cs="B Nazanin"/>
          <w:sz w:val="28"/>
          <w:szCs w:val="28"/>
        </w:rPr>
        <w:instrText>author&gt;&lt;/authors&gt;&lt;/contributors&gt;&lt;titles&gt;&lt;title</w:instrText>
      </w:r>
      <w:r w:rsidR="007677A0">
        <w:rPr>
          <w:rFonts w:cs="B Nazanin"/>
          <w:sz w:val="28"/>
          <w:szCs w:val="28"/>
          <w:rtl/>
        </w:rPr>
        <w:instrText>&gt;تحل</w:instrText>
      </w:r>
      <w:r w:rsidR="007677A0">
        <w:rPr>
          <w:rFonts w:cs="B Nazanin" w:hint="cs"/>
          <w:sz w:val="28"/>
          <w:szCs w:val="28"/>
          <w:rtl/>
        </w:rPr>
        <w:instrText>ی</w:instrText>
      </w:r>
      <w:r w:rsidR="007677A0">
        <w:rPr>
          <w:rFonts w:cs="B Nazanin" w:hint="eastAsia"/>
          <w:sz w:val="28"/>
          <w:szCs w:val="28"/>
          <w:rtl/>
        </w:rPr>
        <w:instrText>ل</w:instrText>
      </w:r>
      <w:r w:rsidR="007677A0">
        <w:rPr>
          <w:rFonts w:cs="B Nazanin"/>
          <w:sz w:val="28"/>
          <w:szCs w:val="28"/>
          <w:rtl/>
        </w:rPr>
        <w:instrText xml:space="preserve"> مرگ افزوده در همه‌گ</w:instrText>
      </w:r>
      <w:r w:rsidR="007677A0">
        <w:rPr>
          <w:rFonts w:cs="B Nazanin" w:hint="cs"/>
          <w:sz w:val="28"/>
          <w:szCs w:val="28"/>
          <w:rtl/>
        </w:rPr>
        <w:instrText>ی</w:instrText>
      </w:r>
      <w:r w:rsidR="007677A0">
        <w:rPr>
          <w:rFonts w:cs="B Nazanin" w:hint="eastAsia"/>
          <w:sz w:val="28"/>
          <w:szCs w:val="28"/>
          <w:rtl/>
        </w:rPr>
        <w:instrText>ر</w:instrText>
      </w:r>
      <w:r w:rsidR="007677A0">
        <w:rPr>
          <w:rFonts w:cs="B Nazanin" w:hint="cs"/>
          <w:sz w:val="28"/>
          <w:szCs w:val="28"/>
          <w:rtl/>
        </w:rPr>
        <w:instrText>ی</w:instrText>
      </w:r>
      <w:r w:rsidR="007677A0">
        <w:rPr>
          <w:rFonts w:cs="B Nazanin"/>
          <w:sz w:val="28"/>
          <w:szCs w:val="28"/>
          <w:rtl/>
        </w:rPr>
        <w:instrText xml:space="preserve"> کرونا در ا</w:instrText>
      </w:r>
      <w:r w:rsidR="007677A0">
        <w:rPr>
          <w:rFonts w:cs="B Nazanin" w:hint="cs"/>
          <w:sz w:val="28"/>
          <w:szCs w:val="28"/>
          <w:rtl/>
        </w:rPr>
        <w:instrText>ی</w:instrText>
      </w:r>
      <w:r w:rsidR="007677A0">
        <w:rPr>
          <w:rFonts w:cs="B Nazanin" w:hint="eastAsia"/>
          <w:sz w:val="28"/>
          <w:szCs w:val="28"/>
          <w:rtl/>
        </w:rPr>
        <w:instrText>ران</w:instrText>
      </w:r>
      <w:r w:rsidR="007677A0">
        <w:rPr>
          <w:rFonts w:cs="B Nazanin"/>
          <w:sz w:val="28"/>
          <w:szCs w:val="28"/>
          <w:rtl/>
        </w:rPr>
        <w:instrText>&lt;/</w:instrText>
      </w:r>
      <w:r w:rsidR="007677A0">
        <w:rPr>
          <w:rFonts w:cs="B Nazanin"/>
          <w:sz w:val="28"/>
          <w:szCs w:val="28"/>
        </w:rPr>
        <w:instrText>title&gt;&lt;secondary-title</w:instrText>
      </w:r>
      <w:r w:rsidR="007677A0">
        <w:rPr>
          <w:rFonts w:cs="B Nazanin"/>
          <w:sz w:val="28"/>
          <w:szCs w:val="28"/>
          <w:rtl/>
        </w:rPr>
        <w:instrText>&gt;نشريه فرهنگ و ارتقاء سلامت&lt;/</w:instrText>
      </w:r>
      <w:r w:rsidR="007677A0">
        <w:rPr>
          <w:rFonts w:cs="B Nazanin"/>
          <w:sz w:val="28"/>
          <w:szCs w:val="28"/>
        </w:rPr>
        <w:instrText>secondary-title&gt;&lt;/titles&gt;&lt;periodical&gt;&lt;full-title</w:instrText>
      </w:r>
      <w:r w:rsidR="007677A0">
        <w:rPr>
          <w:rFonts w:cs="B Nazanin"/>
          <w:sz w:val="28"/>
          <w:szCs w:val="28"/>
          <w:rtl/>
        </w:rPr>
        <w:instrText>&gt;ن</w:instrText>
      </w:r>
      <w:r w:rsidR="007677A0">
        <w:rPr>
          <w:rFonts w:cs="B Nazanin" w:hint="eastAsia"/>
          <w:sz w:val="28"/>
          <w:szCs w:val="28"/>
          <w:rtl/>
        </w:rPr>
        <w:instrText>شريه</w:instrText>
      </w:r>
      <w:r w:rsidR="007677A0">
        <w:rPr>
          <w:rFonts w:cs="B Nazanin"/>
          <w:sz w:val="28"/>
          <w:szCs w:val="28"/>
          <w:rtl/>
        </w:rPr>
        <w:instrText xml:space="preserve"> فرهنگ و ارتقاء سلامت&lt;/</w:instrText>
      </w:r>
      <w:r w:rsidR="007677A0">
        <w:rPr>
          <w:rFonts w:cs="B Nazanin"/>
          <w:sz w:val="28"/>
          <w:szCs w:val="28"/>
        </w:rPr>
        <w:instrText>full-title&gt;&lt;/periodical&gt;&lt;pages&gt;0-0&lt;/pages&gt;&lt;dates&gt;&lt;/dates&gt;&lt;urls&gt;&lt;/urls&gt;&lt;/record&gt;&lt;/Cite&gt;&lt;/EndNote</w:instrText>
      </w:r>
      <w:r w:rsidR="007677A0">
        <w:rPr>
          <w:rFonts w:cs="B Nazanin"/>
          <w:sz w:val="28"/>
          <w:szCs w:val="28"/>
          <w:rtl/>
        </w:rPr>
        <w:instrText>&gt;</w:instrText>
      </w:r>
      <w:r w:rsidR="00A61A88" w:rsidRPr="00133B12">
        <w:rPr>
          <w:rFonts w:cs="B Nazanin"/>
          <w:sz w:val="28"/>
          <w:szCs w:val="28"/>
          <w:rtl/>
        </w:rPr>
        <w:fldChar w:fldCharType="separate"/>
      </w:r>
      <w:r w:rsidR="007677A0">
        <w:rPr>
          <w:rFonts w:cs="B Nazanin"/>
          <w:noProof/>
          <w:sz w:val="28"/>
          <w:szCs w:val="28"/>
          <w:rtl/>
        </w:rPr>
        <w:t>[</w:t>
      </w:r>
      <w:hyperlink w:anchor="_ENREF_14" w:tooltip="ناصری,  #34" w:history="1">
        <w:r w:rsidR="00791129">
          <w:rPr>
            <w:rFonts w:cs="B Nazanin"/>
            <w:noProof/>
            <w:sz w:val="28"/>
            <w:szCs w:val="28"/>
            <w:rtl/>
          </w:rPr>
          <w:t>14</w:t>
        </w:r>
      </w:hyperlink>
      <w:r w:rsidR="007677A0">
        <w:rPr>
          <w:rFonts w:cs="B Nazanin"/>
          <w:noProof/>
          <w:sz w:val="28"/>
          <w:szCs w:val="28"/>
          <w:rtl/>
        </w:rPr>
        <w:t>]</w:t>
      </w:r>
      <w:r w:rsidR="00A61A88" w:rsidRPr="00133B12">
        <w:rPr>
          <w:rFonts w:cs="B Nazanin"/>
          <w:sz w:val="28"/>
          <w:szCs w:val="28"/>
          <w:rtl/>
        </w:rPr>
        <w:fldChar w:fldCharType="end"/>
      </w:r>
      <w:r w:rsidR="00A61A88" w:rsidRPr="00133B12">
        <w:rPr>
          <w:rFonts w:cs="B Nazanin" w:hint="cs"/>
          <w:sz w:val="28"/>
          <w:szCs w:val="28"/>
          <w:rtl/>
        </w:rPr>
        <w:t xml:space="preserve">. در مطالعه ای دیگر که توسط غفاری و همکاران انجام یافته بود از دسامبر 2019 تا 21 سپتامبر 2020، 58900 مورد مرگ افزوده اتفاق افتاده بود که حدود 27 درصد این موارد </w:t>
      </w:r>
      <w:r w:rsidR="00E31075">
        <w:rPr>
          <w:rFonts w:cs="B Nazanin" w:hint="cs"/>
          <w:sz w:val="28"/>
          <w:szCs w:val="28"/>
          <w:rtl/>
        </w:rPr>
        <w:t>به بیماری کووید-19 اختصاص داشت</w:t>
      </w:r>
      <w:r w:rsidR="00064834">
        <w:rPr>
          <w:rFonts w:cs="B Nazanin" w:hint="cs"/>
          <w:sz w:val="28"/>
          <w:szCs w:val="28"/>
          <w:rtl/>
        </w:rPr>
        <w:t>ه،</w:t>
      </w:r>
      <w:r w:rsidR="00E31075">
        <w:rPr>
          <w:rFonts w:cs="B Nazanin" w:hint="cs"/>
          <w:sz w:val="28"/>
          <w:szCs w:val="28"/>
          <w:rtl/>
        </w:rPr>
        <w:t xml:space="preserve"> البته </w:t>
      </w:r>
      <w:r w:rsidR="00A61A88" w:rsidRPr="00133B12">
        <w:rPr>
          <w:rFonts w:cs="B Nazanin" w:hint="cs"/>
          <w:sz w:val="28"/>
          <w:szCs w:val="28"/>
          <w:rtl/>
        </w:rPr>
        <w:t xml:space="preserve">در برخی استان ها از جمله قم و گلستان نسبت مرگ ناشی از کووید-19 به مرگ های افزوده حدود 57 درصد </w:t>
      </w:r>
      <w:r w:rsidR="00300A3F">
        <w:rPr>
          <w:rFonts w:cs="B Nazanin" w:hint="cs"/>
          <w:sz w:val="28"/>
          <w:szCs w:val="28"/>
          <w:rtl/>
        </w:rPr>
        <w:t>گزارش شده بود</w:t>
      </w:r>
      <w:r w:rsidR="00A61A88" w:rsidRPr="00133B12">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&lt;EndNote&gt;&lt;Cite&gt;&lt;Author&gt;Ghafari&lt;/Author&gt;&lt;Year&gt;2021&lt;/Year&gt;&lt;RecNum&gt;35&lt;/RecNum&gt;&lt;DisplayText&gt;[15]&lt;/DisplayText&gt;&lt;record&gt;&lt;rec-number&gt;35&lt;/rec-number&gt;&lt;foreign-keys&gt;&lt;key app="EN" db-id="sp0fwv2wptxrp4etadqv2apsfffatz9dw0ws"&gt;35&lt;/key&gt;&lt;/foreign-keys&gt;&lt;ref-type name="Journal Article"&gt;17&lt;/ref-type&gt;&lt;contributors&gt;&lt;authors&gt;&lt;author&gt;Ghafari, Mahan&lt;/author&gt;&lt;author&gt;Kadivar, Alireza&lt;/author&gt;&lt;author&gt;Katzourakis, Aris&lt;/author&gt;&lt;/authors&gt;&lt;/contributors&gt;&lt;titles&gt;&lt;title&gt;Excess deaths associated with the Iranian COVID-19</w:instrText>
      </w:r>
      <w:r w:rsidR="007677A0">
        <w:rPr>
          <w:rFonts w:cs="B Nazanin"/>
          <w:sz w:val="28"/>
          <w:szCs w:val="28"/>
          <w:rtl/>
        </w:rPr>
        <w:instrText xml:space="preserve"> </w:instrText>
      </w:r>
      <w:r w:rsidR="007677A0">
        <w:rPr>
          <w:rFonts w:cs="B Nazanin"/>
          <w:sz w:val="28"/>
          <w:szCs w:val="28"/>
        </w:rPr>
        <w:instrText>epidemic: a province-level analysis&lt;/title&gt;&lt;secondary-title&gt;International Journal of Infectious Diseases&lt;/secondary-title&gt;&lt;/titles&gt;&lt;periodical&gt;&lt;full-title&gt;International Journal of Infectious Diseases&lt;/full-title&gt;&lt;/periodical&gt;&lt;pages&gt;101-115&lt;/pages&gt;&lt;volume</w:instrText>
      </w:r>
      <w:r w:rsidR="007677A0">
        <w:rPr>
          <w:rFonts w:cs="B Nazanin"/>
          <w:sz w:val="28"/>
          <w:szCs w:val="28"/>
          <w:rtl/>
        </w:rPr>
        <w:instrText>&gt;107&lt;/</w:instrText>
      </w:r>
      <w:r w:rsidR="007677A0">
        <w:rPr>
          <w:rFonts w:cs="B Nazanin"/>
          <w:sz w:val="28"/>
          <w:szCs w:val="28"/>
        </w:rPr>
        <w:instrText>volume&gt;&lt;dates&gt;&lt;year&gt;2021&lt;/year&gt;&lt;/dates&gt;&lt;isbn&gt;1201-9712&lt;/isbn&gt;&lt;urls&gt;&lt;/urls&gt;&lt;/record&gt;&lt;/Cite&gt;&lt;/EndNote</w:instrText>
      </w:r>
      <w:r w:rsidR="007677A0">
        <w:rPr>
          <w:rFonts w:cs="B Nazanin"/>
          <w:sz w:val="28"/>
          <w:szCs w:val="28"/>
          <w:rtl/>
        </w:rPr>
        <w:instrText>&gt;</w:instrText>
      </w:r>
      <w:r w:rsidR="00A61A88" w:rsidRPr="00133B12">
        <w:rPr>
          <w:rFonts w:cs="B Nazanin"/>
          <w:sz w:val="28"/>
          <w:szCs w:val="28"/>
          <w:rtl/>
        </w:rPr>
        <w:fldChar w:fldCharType="separate"/>
      </w:r>
      <w:r w:rsidR="007677A0">
        <w:rPr>
          <w:rFonts w:cs="B Nazanin"/>
          <w:noProof/>
          <w:sz w:val="28"/>
          <w:szCs w:val="28"/>
          <w:rtl/>
        </w:rPr>
        <w:t>[</w:t>
      </w:r>
      <w:hyperlink w:anchor="_ENREF_15" w:tooltip="Ghafari, 2021 #35" w:history="1">
        <w:r w:rsidR="00791129">
          <w:rPr>
            <w:rFonts w:cs="B Nazanin"/>
            <w:noProof/>
            <w:sz w:val="28"/>
            <w:szCs w:val="28"/>
            <w:rtl/>
          </w:rPr>
          <w:t>15</w:t>
        </w:r>
      </w:hyperlink>
      <w:r w:rsidR="007677A0">
        <w:rPr>
          <w:rFonts w:cs="B Nazanin"/>
          <w:noProof/>
          <w:sz w:val="28"/>
          <w:szCs w:val="28"/>
          <w:rtl/>
        </w:rPr>
        <w:t>]</w:t>
      </w:r>
      <w:r w:rsidR="00A61A88" w:rsidRPr="00133B12">
        <w:rPr>
          <w:rFonts w:cs="B Nazanin"/>
          <w:sz w:val="28"/>
          <w:szCs w:val="28"/>
          <w:rtl/>
        </w:rPr>
        <w:fldChar w:fldCharType="end"/>
      </w:r>
      <w:r w:rsidR="00133B12" w:rsidRPr="00133B12">
        <w:rPr>
          <w:rFonts w:cs="B Nazanin" w:hint="cs"/>
          <w:sz w:val="28"/>
          <w:szCs w:val="28"/>
          <w:rtl/>
        </w:rPr>
        <w:t xml:space="preserve">. </w:t>
      </w:r>
      <w:r w:rsidR="00ED7F2C">
        <w:rPr>
          <w:rFonts w:cs="B Nazanin" w:hint="cs"/>
          <w:sz w:val="28"/>
          <w:szCs w:val="28"/>
          <w:rtl/>
        </w:rPr>
        <w:t>در مطالعه انجام یافته در اردن 83.33</w:t>
      </w:r>
      <w:r w:rsidR="00F870C4" w:rsidRPr="00133B12">
        <w:rPr>
          <w:rFonts w:cs="B Nazanin" w:hint="cs"/>
          <w:sz w:val="28"/>
          <w:szCs w:val="28"/>
          <w:rtl/>
        </w:rPr>
        <w:t xml:space="preserve"> درصد </w:t>
      </w:r>
      <w:r w:rsidR="00300A3F">
        <w:rPr>
          <w:rFonts w:cs="B Nazanin" w:hint="cs"/>
          <w:sz w:val="28"/>
          <w:szCs w:val="28"/>
          <w:rtl/>
        </w:rPr>
        <w:t>مرگ های افزوده</w:t>
      </w:r>
      <w:r w:rsidR="00F870C4" w:rsidRPr="00133B12">
        <w:rPr>
          <w:rFonts w:cs="B Nazanin" w:hint="cs"/>
          <w:sz w:val="28"/>
          <w:szCs w:val="28"/>
          <w:rtl/>
        </w:rPr>
        <w:t xml:space="preserve"> من</w:t>
      </w:r>
      <w:r w:rsidR="00267442" w:rsidRPr="00133B12">
        <w:rPr>
          <w:rFonts w:cs="B Nazanin" w:hint="cs"/>
          <w:sz w:val="28"/>
          <w:szCs w:val="28"/>
          <w:rtl/>
        </w:rPr>
        <w:t xml:space="preserve">تسب به بیماری کووید-19 بوده </w:t>
      </w:r>
      <w:r w:rsidR="00267442" w:rsidRPr="00133B12">
        <w:rPr>
          <w:rFonts w:cs="B Nazanin"/>
          <w:sz w:val="28"/>
          <w:szCs w:val="28"/>
          <w:rtl/>
        </w:rPr>
        <w:fldChar w:fldCharType="begin"/>
      </w:r>
      <w:r w:rsidR="00D62492">
        <w:rPr>
          <w:rFonts w:cs="B Nazanin"/>
          <w:sz w:val="28"/>
          <w:szCs w:val="28"/>
          <w:rtl/>
        </w:rPr>
        <w:instrText xml:space="preserve"> </w:instrText>
      </w:r>
      <w:r w:rsidR="00D62492">
        <w:rPr>
          <w:rFonts w:cs="B Nazanin"/>
          <w:sz w:val="28"/>
          <w:szCs w:val="28"/>
        </w:rPr>
        <w:instrText>ADDIN EN.CITE &lt;EndNote&gt;&lt;Cite&gt;&lt;Author&gt;Khader&lt;/Author&gt;&lt;Year&gt;2021&lt;/Year&gt;&lt;RecNum&gt;33&lt;/RecNum&gt;&lt;DisplayText&gt;[7]&lt;/DisplayText&gt;&lt;record&gt;&lt;rec-number&gt;33&lt;/rec-number&gt;&lt;foreign-keys&gt;&lt;key app="EN" db-id="sp0fwv2wptxrp4etadqv2apsfffatz9dw0ws"&gt;33&lt;/key&gt;&lt;/foreign-keys&gt;&lt;ref</w:instrText>
      </w:r>
      <w:r w:rsidR="00D62492">
        <w:rPr>
          <w:rFonts w:cs="B Nazanin"/>
          <w:sz w:val="28"/>
          <w:szCs w:val="28"/>
          <w:rtl/>
        </w:rPr>
        <w:instrText>-</w:instrText>
      </w:r>
      <w:r w:rsidR="00D62492">
        <w:rPr>
          <w:rFonts w:cs="B Nazanin"/>
          <w:sz w:val="28"/>
          <w:szCs w:val="28"/>
        </w:rPr>
        <w:instrText>type name="Journal Article"&gt;17&lt;/ref-type&gt;&lt;contributors&gt;&lt;authors&gt;&lt;author&gt;Khader, Yousef&lt;/author&gt;&lt;author&gt;Al Nsour, Mohannad&lt;/author&gt;&lt;/authors&gt;&lt;/contributors&gt;&lt;titles&gt;&lt;title&gt;Excess Mortality During the COVID-19 Pandemic in Jordan: Secondary Data Analysis&lt;/title&gt;&lt;secondary-title&gt;JMIR Public Health and Surveillance&lt;/secondary-title&gt;&lt;/titles&gt;&lt;periodical&gt;&lt;full-title&gt;JMIR Public Health and Surveillance&lt;/full-title&gt;&lt;/periodical&gt;&lt;pages&gt;e32559&lt;/pages&gt;&lt;volume&gt;7&lt;/volume&gt;&lt;number&gt;10&lt;/number&gt;&lt;dates&gt;&lt;year&gt;2021&lt;/year&gt;&lt;/dates&gt;&lt;urls&gt;&lt;/urls&gt;&lt;/record&gt;&lt;/Cite&gt;&lt;/EndNote</w:instrText>
      </w:r>
      <w:r w:rsidR="00D62492">
        <w:rPr>
          <w:rFonts w:cs="B Nazanin"/>
          <w:sz w:val="28"/>
          <w:szCs w:val="28"/>
          <w:rtl/>
        </w:rPr>
        <w:instrText>&gt;</w:instrText>
      </w:r>
      <w:r w:rsidR="00267442" w:rsidRPr="00133B12">
        <w:rPr>
          <w:rFonts w:cs="B Nazanin"/>
          <w:sz w:val="28"/>
          <w:szCs w:val="28"/>
          <w:rtl/>
        </w:rPr>
        <w:fldChar w:fldCharType="separate"/>
      </w:r>
      <w:r w:rsidR="00D62492">
        <w:rPr>
          <w:rFonts w:cs="B Nazanin"/>
          <w:noProof/>
          <w:sz w:val="28"/>
          <w:szCs w:val="28"/>
          <w:rtl/>
        </w:rPr>
        <w:t>[</w:t>
      </w:r>
      <w:hyperlink w:anchor="_ENREF_7" w:tooltip="Khader, 2021 #30" w:history="1">
        <w:r w:rsidR="00791129">
          <w:rPr>
            <w:rFonts w:cs="B Nazanin"/>
            <w:noProof/>
            <w:sz w:val="28"/>
            <w:szCs w:val="28"/>
            <w:rtl/>
          </w:rPr>
          <w:t>7</w:t>
        </w:r>
      </w:hyperlink>
      <w:r w:rsidR="00D62492">
        <w:rPr>
          <w:rFonts w:cs="B Nazanin"/>
          <w:noProof/>
          <w:sz w:val="28"/>
          <w:szCs w:val="28"/>
          <w:rtl/>
        </w:rPr>
        <w:t>]</w:t>
      </w:r>
      <w:r w:rsidR="00267442" w:rsidRPr="00133B12">
        <w:rPr>
          <w:rFonts w:cs="B Nazanin"/>
          <w:sz w:val="28"/>
          <w:szCs w:val="28"/>
          <w:rtl/>
        </w:rPr>
        <w:fldChar w:fldCharType="end"/>
      </w:r>
      <w:r w:rsidR="00133B12" w:rsidRPr="00133B12">
        <w:rPr>
          <w:rFonts w:cs="B Nazanin" w:hint="cs"/>
          <w:sz w:val="28"/>
          <w:szCs w:val="28"/>
          <w:rtl/>
        </w:rPr>
        <w:t xml:space="preserve"> </w:t>
      </w:r>
      <w:r w:rsidR="00300A3F">
        <w:rPr>
          <w:rFonts w:cs="B Nazanin" w:hint="cs"/>
          <w:sz w:val="28"/>
          <w:szCs w:val="28"/>
          <w:rtl/>
        </w:rPr>
        <w:t xml:space="preserve">و همچنین </w:t>
      </w:r>
      <w:r w:rsidR="00F53CCB" w:rsidRPr="00133B12">
        <w:rPr>
          <w:rFonts w:cs="B Nazanin" w:hint="cs"/>
          <w:sz w:val="28"/>
          <w:szCs w:val="28"/>
          <w:rtl/>
        </w:rPr>
        <w:t xml:space="preserve">در کشور های مختلف درصد های متفاوتی از مرگ های افزوده </w:t>
      </w:r>
      <w:r w:rsidR="00300A3F">
        <w:rPr>
          <w:rFonts w:cs="B Nazanin" w:hint="cs"/>
          <w:sz w:val="28"/>
          <w:szCs w:val="28"/>
          <w:rtl/>
        </w:rPr>
        <w:t>منتسب به</w:t>
      </w:r>
      <w:r w:rsidR="00F53CCB" w:rsidRPr="00133B12">
        <w:rPr>
          <w:rFonts w:cs="B Nazanin" w:hint="cs"/>
          <w:sz w:val="28"/>
          <w:szCs w:val="28"/>
          <w:rtl/>
        </w:rPr>
        <w:t xml:space="preserve"> بیماری کووید-19 </w:t>
      </w:r>
      <w:r w:rsidR="00300A3F">
        <w:rPr>
          <w:rFonts w:cs="B Nazanin" w:hint="cs"/>
          <w:sz w:val="28"/>
          <w:szCs w:val="28"/>
          <w:rtl/>
        </w:rPr>
        <w:t>برآورد شده است</w:t>
      </w:r>
      <w:r w:rsidR="00F53CCB" w:rsidRPr="00133B12">
        <w:rPr>
          <w:rFonts w:cs="B Nazanin" w:hint="cs"/>
          <w:sz w:val="28"/>
          <w:szCs w:val="28"/>
          <w:rtl/>
        </w:rPr>
        <w:t xml:space="preserve"> به طوری که در</w:t>
      </w:r>
      <w:r w:rsidR="00682100">
        <w:rPr>
          <w:rFonts w:cs="B Nazanin" w:hint="cs"/>
          <w:sz w:val="28"/>
          <w:szCs w:val="28"/>
          <w:rtl/>
        </w:rPr>
        <w:t xml:space="preserve"> کاستاریکا ( 268 %)، شیلی ( 119 %)، فرانسه ( 118 %)، آلمان ( 114 %)،</w:t>
      </w:r>
      <w:r w:rsidR="00F53CCB" w:rsidRPr="00133B12">
        <w:rPr>
          <w:rFonts w:cs="B Nazanin" w:hint="cs"/>
          <w:sz w:val="28"/>
          <w:szCs w:val="28"/>
          <w:rtl/>
        </w:rPr>
        <w:t xml:space="preserve"> سوئد ( 96 %)</w:t>
      </w:r>
      <w:r w:rsidR="004338C4">
        <w:rPr>
          <w:rFonts w:cs="B Nazanin" w:hint="cs"/>
          <w:sz w:val="28"/>
          <w:szCs w:val="28"/>
          <w:rtl/>
        </w:rPr>
        <w:t>، سوئیس ( 86 %)، انگلیس ( 87 %) و</w:t>
      </w:r>
      <w:r w:rsidR="00064834">
        <w:rPr>
          <w:rFonts w:cs="B Nazanin" w:hint="cs"/>
          <w:sz w:val="28"/>
          <w:szCs w:val="28"/>
          <w:rtl/>
        </w:rPr>
        <w:t xml:space="preserve"> آمریکا ( 77 %) گزارش شده و</w:t>
      </w:r>
      <w:r w:rsidR="00F53CCB" w:rsidRPr="00133B12">
        <w:rPr>
          <w:rFonts w:cs="B Nazanin" w:hint="cs"/>
          <w:sz w:val="28"/>
          <w:szCs w:val="28"/>
          <w:rtl/>
        </w:rPr>
        <w:t xml:space="preserve"> حتی در برخی کشورها مانند آلبانیا ( 23 %)، بولیوی ( 37 %)، اکوادور ( 36 %)، قرقیزستان ( 20 %)، قزاقستان ( 9 %) و ازبکستان ( 4 %) کمتر از نصف مرگ های افزوده به بیماری کووید-19 منتسب </w:t>
      </w:r>
      <w:r w:rsidR="00682100">
        <w:rPr>
          <w:rFonts w:cs="B Nazanin" w:hint="cs"/>
          <w:sz w:val="28"/>
          <w:szCs w:val="28"/>
          <w:rtl/>
        </w:rPr>
        <w:t>بوده</w:t>
      </w:r>
      <w:r w:rsidR="00F53CCB" w:rsidRPr="00133B12">
        <w:rPr>
          <w:rFonts w:cs="B Nazanin" w:hint="cs"/>
          <w:sz w:val="28"/>
          <w:szCs w:val="28"/>
          <w:rtl/>
        </w:rPr>
        <w:t xml:space="preserve"> است</w:t>
      </w:r>
      <w:r w:rsidR="00F53CCB">
        <w:rPr>
          <w:rFonts w:cs="B Nazanin"/>
          <w:sz w:val="28"/>
          <w:szCs w:val="28"/>
          <w:rtl/>
        </w:rPr>
        <w:fldChar w:fldCharType="begin"/>
      </w:r>
      <w:r w:rsidR="007677A0">
        <w:rPr>
          <w:rFonts w:cs="B Nazanin"/>
          <w:sz w:val="28"/>
          <w:szCs w:val="28"/>
          <w:rtl/>
        </w:rPr>
        <w:instrText xml:space="preserve"> </w:instrText>
      </w:r>
      <w:r w:rsidR="007677A0">
        <w:rPr>
          <w:rFonts w:cs="B Nazanin"/>
          <w:sz w:val="28"/>
          <w:szCs w:val="28"/>
        </w:rPr>
        <w:instrText>ADDIN EN.CITE &lt;EndNote&gt;&lt;Cite&gt;&lt;Author&gt;Sanmarchi&lt;/Author&gt;&lt;Year&gt;2021&lt;/Year&gt;&lt;RecNum&gt;46&lt;/RecNum&gt;&lt;DisplayText&gt;[16]&lt;/DisplayText&gt;&lt;record&gt;&lt;rec-number&gt;46&lt;/rec-number&gt;&lt;foreign-keys&gt;&lt;key app="EN" db-id="sp0fwv2wptxrp4etadqv2apsfffatz9dw0ws"&gt;46&lt;/key&gt;&lt;/foreign-keys</w:instrText>
      </w:r>
      <w:r w:rsidR="007677A0">
        <w:rPr>
          <w:rFonts w:cs="B Nazanin"/>
          <w:sz w:val="28"/>
          <w:szCs w:val="28"/>
          <w:rtl/>
        </w:rPr>
        <w:instrText>&gt;&lt;</w:instrText>
      </w:r>
      <w:r w:rsidR="007677A0">
        <w:rPr>
          <w:rFonts w:cs="B Nazanin"/>
          <w:sz w:val="28"/>
          <w:szCs w:val="28"/>
        </w:rPr>
        <w:instrText>ref-type name="Journal Article"&gt;17&lt;/ref-type&gt;&lt;contributors&gt;&lt;authors&gt;&lt;author&gt;Sanmarchi, Francesco&lt;/author&gt;&lt;author&gt;Golinelli, Davide&lt;/author&gt;&lt;author&gt;Lenzi, Jacopo&lt;/author&gt;&lt;author&gt;Esposito, Francesco&lt;/author&gt;&lt;author&gt;Capodici, Angelo&lt;/author&gt;&lt;author&gt;Reno, Chiara&lt;/author&gt;&lt;author&gt;Gibertoni, Dino&lt;/author&gt;&lt;/authors&gt;&lt;/contributors&gt;&lt;titles&gt;&lt;title&gt;Exploring the gap between excess mortality and COVID-19 deaths in 67 countries&lt;/title&gt;&lt;secondary-title&gt;JAMA Network Open&lt;/secondary-title&gt;&lt;/titles&gt;&lt;periodical&gt;&lt;full-title</w:instrText>
      </w:r>
      <w:r w:rsidR="007677A0">
        <w:rPr>
          <w:rFonts w:cs="B Nazanin"/>
          <w:sz w:val="28"/>
          <w:szCs w:val="28"/>
          <w:rtl/>
        </w:rPr>
        <w:instrText>&gt;</w:instrText>
      </w:r>
      <w:r w:rsidR="007677A0">
        <w:rPr>
          <w:rFonts w:cs="B Nazanin"/>
          <w:sz w:val="28"/>
          <w:szCs w:val="28"/>
        </w:rPr>
        <w:instrText>JAMA Network Open&lt;/full-title&gt;&lt;/periodical&gt;&lt;pages&gt;e2117359-e2117359&lt;/pages&gt;&lt;volume&gt;4&lt;/volume&gt;&lt;number&gt;7&lt;/number&gt;&lt;dates&gt;&lt;year&gt;2021&lt;/year&gt;&lt;/dates&gt;&lt;urls&gt;&lt;/urls&gt;&lt;/record&gt;&lt;/Cite&gt;&lt;/EndNote</w:instrText>
      </w:r>
      <w:r w:rsidR="007677A0">
        <w:rPr>
          <w:rFonts w:cs="B Nazanin"/>
          <w:sz w:val="28"/>
          <w:szCs w:val="28"/>
          <w:rtl/>
        </w:rPr>
        <w:instrText>&gt;</w:instrText>
      </w:r>
      <w:r w:rsidR="00F53CCB">
        <w:rPr>
          <w:rFonts w:cs="B Nazanin"/>
          <w:sz w:val="28"/>
          <w:szCs w:val="28"/>
          <w:rtl/>
        </w:rPr>
        <w:fldChar w:fldCharType="separate"/>
      </w:r>
      <w:r w:rsidR="007677A0">
        <w:rPr>
          <w:rFonts w:cs="B Nazanin"/>
          <w:noProof/>
          <w:sz w:val="28"/>
          <w:szCs w:val="28"/>
          <w:rtl/>
        </w:rPr>
        <w:t>[</w:t>
      </w:r>
      <w:hyperlink w:anchor="_ENREF_16" w:tooltip="Sanmarchi, 2021 #46" w:history="1">
        <w:r w:rsidR="00791129">
          <w:rPr>
            <w:rFonts w:cs="B Nazanin"/>
            <w:noProof/>
            <w:sz w:val="28"/>
            <w:szCs w:val="28"/>
            <w:rtl/>
          </w:rPr>
          <w:t>16</w:t>
        </w:r>
      </w:hyperlink>
      <w:r w:rsidR="007677A0">
        <w:rPr>
          <w:rFonts w:cs="B Nazanin"/>
          <w:noProof/>
          <w:sz w:val="28"/>
          <w:szCs w:val="28"/>
          <w:rtl/>
        </w:rPr>
        <w:t>]</w:t>
      </w:r>
      <w:r w:rsidR="00F53CCB">
        <w:rPr>
          <w:rFonts w:cs="B Nazanin"/>
          <w:sz w:val="28"/>
          <w:szCs w:val="28"/>
          <w:rtl/>
        </w:rPr>
        <w:fldChar w:fldCharType="end"/>
      </w:r>
      <w:r w:rsidR="00A53168">
        <w:rPr>
          <w:rFonts w:cs="B Nazanin" w:hint="cs"/>
          <w:sz w:val="28"/>
          <w:szCs w:val="28"/>
          <w:rtl/>
        </w:rPr>
        <w:t>.</w:t>
      </w:r>
      <w:r w:rsidR="00AB414F">
        <w:rPr>
          <w:rFonts w:cs="B Nazanin" w:hint="cs"/>
          <w:sz w:val="28"/>
          <w:szCs w:val="28"/>
          <w:rtl/>
        </w:rPr>
        <w:t xml:space="preserve"> نسبت</w:t>
      </w:r>
      <w:r w:rsidR="00C13929">
        <w:rPr>
          <w:rFonts w:cs="B Nazanin" w:hint="cs"/>
          <w:sz w:val="28"/>
          <w:szCs w:val="28"/>
          <w:rtl/>
        </w:rPr>
        <w:t xml:space="preserve"> مختلف</w:t>
      </w:r>
      <w:r w:rsidR="00AB414F">
        <w:rPr>
          <w:rFonts w:cs="B Nazanin" w:hint="cs"/>
          <w:sz w:val="28"/>
          <w:szCs w:val="28"/>
          <w:rtl/>
        </w:rPr>
        <w:t xml:space="preserve"> مرگ های کووید-19 به مرگ های افزوده </w:t>
      </w:r>
      <w:r w:rsidR="00B1420D">
        <w:rPr>
          <w:rFonts w:cs="B Nazanin" w:hint="cs"/>
          <w:sz w:val="28"/>
          <w:szCs w:val="28"/>
          <w:rtl/>
        </w:rPr>
        <w:t xml:space="preserve">در این مطالعه و مطالعات قبلی انجام یافته </w:t>
      </w:r>
      <w:r w:rsidR="00AB414F">
        <w:rPr>
          <w:rFonts w:cs="B Nazanin" w:hint="cs"/>
          <w:sz w:val="28"/>
          <w:szCs w:val="28"/>
          <w:rtl/>
        </w:rPr>
        <w:t>می تواند</w:t>
      </w:r>
      <w:r w:rsidR="00B1420D">
        <w:rPr>
          <w:rFonts w:cs="B Nazanin" w:hint="cs"/>
          <w:sz w:val="28"/>
          <w:szCs w:val="28"/>
          <w:rtl/>
        </w:rPr>
        <w:t xml:space="preserve"> ناشی از</w:t>
      </w:r>
      <w:r w:rsidR="00AB414F">
        <w:rPr>
          <w:rFonts w:cs="B Nazanin" w:hint="cs"/>
          <w:sz w:val="28"/>
          <w:szCs w:val="28"/>
          <w:rtl/>
        </w:rPr>
        <w:t xml:space="preserve"> علل مختلفی</w:t>
      </w:r>
      <w:r w:rsidR="00CE1F7E">
        <w:rPr>
          <w:rFonts w:cs="B Nazanin" w:hint="cs"/>
          <w:sz w:val="28"/>
          <w:szCs w:val="28"/>
          <w:rtl/>
        </w:rPr>
        <w:t xml:space="preserve"> از قبیل</w:t>
      </w:r>
      <w:r w:rsidR="00AB414F">
        <w:rPr>
          <w:rFonts w:cs="B Nazanin" w:hint="cs"/>
          <w:sz w:val="28"/>
          <w:szCs w:val="28"/>
          <w:rtl/>
        </w:rPr>
        <w:t xml:space="preserve"> </w:t>
      </w:r>
      <w:r w:rsidR="00F430FB">
        <w:rPr>
          <w:rFonts w:cs="B Nazanin" w:hint="cs"/>
          <w:sz w:val="28"/>
          <w:szCs w:val="28"/>
          <w:rtl/>
        </w:rPr>
        <w:t>دوره های زمانی</w:t>
      </w:r>
      <w:r w:rsidR="00AB414F">
        <w:rPr>
          <w:rFonts w:cs="B Nazanin" w:hint="cs"/>
          <w:sz w:val="28"/>
          <w:szCs w:val="28"/>
          <w:rtl/>
        </w:rPr>
        <w:t xml:space="preserve"> </w:t>
      </w:r>
      <w:r w:rsidR="0052259E">
        <w:rPr>
          <w:rFonts w:cs="B Nazanin" w:hint="cs"/>
          <w:sz w:val="28"/>
          <w:szCs w:val="28"/>
          <w:rtl/>
        </w:rPr>
        <w:t>متفاوت</w:t>
      </w:r>
      <w:r w:rsidR="00AB414F">
        <w:rPr>
          <w:rFonts w:cs="B Nazanin" w:hint="cs"/>
          <w:sz w:val="28"/>
          <w:szCs w:val="28"/>
          <w:rtl/>
        </w:rPr>
        <w:t xml:space="preserve"> انجام مطالعه، تعداد مرگ های ناشی از کووید-19 تشخیص داده شده </w:t>
      </w:r>
      <w:r w:rsidR="00B1420D">
        <w:rPr>
          <w:rFonts w:cs="B Nazanin" w:hint="cs"/>
          <w:sz w:val="28"/>
          <w:szCs w:val="28"/>
          <w:rtl/>
        </w:rPr>
        <w:t xml:space="preserve">و ثبت شده و </w:t>
      </w:r>
      <w:r w:rsidR="0052259E">
        <w:rPr>
          <w:rFonts w:cs="B Nazanin" w:hint="cs"/>
          <w:sz w:val="28"/>
          <w:szCs w:val="28"/>
          <w:rtl/>
        </w:rPr>
        <w:t xml:space="preserve">همچنین </w:t>
      </w:r>
      <w:r w:rsidR="00B1420D">
        <w:rPr>
          <w:rFonts w:cs="B Nazanin" w:hint="cs"/>
          <w:sz w:val="28"/>
          <w:szCs w:val="28"/>
          <w:rtl/>
        </w:rPr>
        <w:t>میزان های</w:t>
      </w:r>
      <w:r w:rsidR="00F430FB">
        <w:rPr>
          <w:rFonts w:cs="B Nazanin" w:hint="cs"/>
          <w:sz w:val="28"/>
          <w:szCs w:val="28"/>
          <w:rtl/>
        </w:rPr>
        <w:t xml:space="preserve"> متفاوت</w:t>
      </w:r>
      <w:r w:rsidR="00B1420D">
        <w:rPr>
          <w:rFonts w:cs="B Nazanin" w:hint="cs"/>
          <w:sz w:val="28"/>
          <w:szCs w:val="28"/>
          <w:rtl/>
        </w:rPr>
        <w:t xml:space="preserve"> نمونه گیری از جمعیت های مختلف باشد.</w:t>
      </w:r>
      <w:r w:rsidR="00C13929">
        <w:rPr>
          <w:rFonts w:cs="B Nazanin" w:hint="cs"/>
          <w:sz w:val="28"/>
          <w:szCs w:val="28"/>
          <w:rtl/>
        </w:rPr>
        <w:t xml:space="preserve"> به طوری</w:t>
      </w:r>
      <w:r w:rsidR="00B1420D">
        <w:rPr>
          <w:rFonts w:cs="B Nazanin" w:hint="cs"/>
          <w:sz w:val="28"/>
          <w:szCs w:val="28"/>
          <w:rtl/>
        </w:rPr>
        <w:t xml:space="preserve"> که</w:t>
      </w:r>
      <w:r w:rsidR="00C13929">
        <w:rPr>
          <w:rFonts w:cs="B Nazanin" w:hint="cs"/>
          <w:sz w:val="28"/>
          <w:szCs w:val="28"/>
          <w:rtl/>
        </w:rPr>
        <w:t xml:space="preserve"> اگر</w:t>
      </w:r>
      <w:r w:rsidR="00B1420D">
        <w:rPr>
          <w:rFonts w:cs="B Nazanin" w:hint="cs"/>
          <w:sz w:val="28"/>
          <w:szCs w:val="28"/>
          <w:rtl/>
        </w:rPr>
        <w:t xml:space="preserve"> میزان نمونه گیری برای شناسایی بیماری کووید-19 در سطح جامعه ای بالاتر باشد تعداد زیادی از بیماران کووید-19 شناسایی شده و در صورت وقوع مرگ و میر، علت آ</w:t>
      </w:r>
      <w:r w:rsidR="0075525F">
        <w:rPr>
          <w:rFonts w:cs="B Nazanin" w:hint="cs"/>
          <w:sz w:val="28"/>
          <w:szCs w:val="28"/>
          <w:rtl/>
        </w:rPr>
        <w:t xml:space="preserve">ن به صورت دقیق شناسایی شده و باعث کاهش </w:t>
      </w:r>
      <w:r w:rsidR="00B1420D">
        <w:rPr>
          <w:rFonts w:cs="B Nazanin" w:hint="cs"/>
          <w:sz w:val="28"/>
          <w:szCs w:val="28"/>
          <w:rtl/>
        </w:rPr>
        <w:t xml:space="preserve">اختلاف میان </w:t>
      </w:r>
      <w:r w:rsidR="0075525F">
        <w:rPr>
          <w:rFonts w:cs="B Nazanin" w:hint="cs"/>
          <w:sz w:val="28"/>
          <w:szCs w:val="28"/>
          <w:rtl/>
        </w:rPr>
        <w:t>تعداد</w:t>
      </w:r>
      <w:r w:rsidR="00B1420D">
        <w:rPr>
          <w:rFonts w:cs="B Nazanin" w:hint="cs"/>
          <w:sz w:val="28"/>
          <w:szCs w:val="28"/>
          <w:rtl/>
        </w:rPr>
        <w:t xml:space="preserve"> مرگ های افزوده و مرگ ناشی از کووید-19 </w:t>
      </w:r>
      <w:r w:rsidR="0075525F">
        <w:rPr>
          <w:rFonts w:cs="B Nazanin" w:hint="cs"/>
          <w:sz w:val="28"/>
          <w:szCs w:val="28"/>
          <w:rtl/>
        </w:rPr>
        <w:t>می گردد.</w:t>
      </w:r>
      <w:r w:rsidR="001343B4">
        <w:rPr>
          <w:rFonts w:cs="B Nazanin" w:hint="cs"/>
          <w:sz w:val="28"/>
          <w:szCs w:val="28"/>
          <w:rtl/>
        </w:rPr>
        <w:t xml:space="preserve"> همچنین دستورالعمل های متفاوت ثبت</w:t>
      </w:r>
      <w:r w:rsidR="0052259E">
        <w:rPr>
          <w:rFonts w:cs="B Nazanin" w:hint="cs"/>
          <w:sz w:val="28"/>
          <w:szCs w:val="28"/>
          <w:rtl/>
        </w:rPr>
        <w:t xml:space="preserve"> علیتی</w:t>
      </w:r>
      <w:r w:rsidR="001343B4">
        <w:rPr>
          <w:rFonts w:cs="B Nazanin" w:hint="cs"/>
          <w:sz w:val="28"/>
          <w:szCs w:val="28"/>
          <w:rtl/>
        </w:rPr>
        <w:t xml:space="preserve"> مرگ و میر</w:t>
      </w:r>
      <w:r w:rsidR="0052259E">
        <w:rPr>
          <w:rFonts w:cs="B Nazanin" w:hint="cs"/>
          <w:sz w:val="28"/>
          <w:szCs w:val="28"/>
          <w:rtl/>
        </w:rPr>
        <w:t xml:space="preserve"> نیز می تواند باعث وجود این اختلافات باشد.</w:t>
      </w:r>
    </w:p>
    <w:p w14:paraId="6B67E256" w14:textId="77777777" w:rsidR="00845F7D" w:rsidRDefault="00CC1CD3" w:rsidP="00C70660">
      <w:pPr>
        <w:jc w:val="both"/>
        <w:rPr>
          <w:rFonts w:cs="B Nazanin"/>
          <w:sz w:val="28"/>
          <w:szCs w:val="28"/>
          <w:rtl/>
        </w:rPr>
      </w:pPr>
      <w:r>
        <w:rPr>
          <w:rFonts w:cs="B Nazanin" w:hint="cs"/>
          <w:sz w:val="28"/>
          <w:szCs w:val="28"/>
          <w:rtl/>
        </w:rPr>
        <w:t>در این مطالعه</w:t>
      </w:r>
      <w:r w:rsidR="006F2F49">
        <w:rPr>
          <w:rFonts w:cs="B Nazanin" w:hint="cs"/>
          <w:sz w:val="28"/>
          <w:szCs w:val="28"/>
          <w:rtl/>
        </w:rPr>
        <w:t xml:space="preserve"> میزان مرگ افزوده در زنان بیشتر از مردان بوده است. نتایج مطالعه ما مغایر با نتایج مطالعات قبلی انجام یافته می باشد</w:t>
      </w:r>
      <w:r w:rsidR="004F540A">
        <w:rPr>
          <w:rFonts w:cs="B Nazanin"/>
          <w:sz w:val="28"/>
          <w:szCs w:val="28"/>
          <w:rtl/>
        </w:rPr>
        <w:fldChar w:fldCharType="begin"/>
      </w:r>
      <w:r w:rsidR="00A53168">
        <w:rPr>
          <w:rFonts w:cs="B Nazanin"/>
          <w:sz w:val="28"/>
          <w:szCs w:val="28"/>
          <w:rtl/>
        </w:rPr>
        <w:instrText xml:space="preserve"> </w:instrText>
      </w:r>
      <w:r w:rsidR="00A53168">
        <w:rPr>
          <w:rFonts w:cs="B Nazanin"/>
          <w:sz w:val="28"/>
          <w:szCs w:val="28"/>
        </w:rPr>
        <w:instrText>ADDIN EN.CITE &lt;EndNote&gt;&lt;Cite&gt;&lt;Author&gt;Gianicolo&lt;/Author&gt;&lt;Year&gt;2021&lt;/Year&gt;&lt;RecNum&gt;48&lt;/RecNum&gt;&lt;DisplayText&gt;[17, 18]&lt;/DisplayText&gt;&lt;record&gt;&lt;rec-number&gt;48&lt;/rec-number&gt;&lt;foreign-keys&gt;&lt;key app="EN" db-id="sp0fwv2wptxrp4etadqv2apsfffatz9dw0ws"&gt;48&lt;/key&gt;&lt;/foreign-keys&gt;&lt;ref-type name="Journal Article"&gt;17&lt;/ref-type&gt;&lt;contributors&gt;&lt;authors&gt;&lt;author&gt;Gianicolo, Emilio AL&lt;/author&gt;&lt;author&gt;Russo, Antonello&lt;/author&gt;&lt;author&gt;Büchler, Britta&lt;/author&gt;&lt;author&gt;Taylor, Katherine&lt;/author&gt;&lt;author&gt;Stang, Andreas&lt;/author&gt;&lt;author&gt;Blettner</w:instrText>
      </w:r>
      <w:r w:rsidR="00A53168">
        <w:rPr>
          <w:rFonts w:cs="B Nazanin"/>
          <w:sz w:val="28"/>
          <w:szCs w:val="28"/>
          <w:rtl/>
        </w:rPr>
        <w:instrText xml:space="preserve">, </w:instrText>
      </w:r>
      <w:r w:rsidR="00A53168">
        <w:rPr>
          <w:rFonts w:cs="B Nazanin"/>
          <w:sz w:val="28"/>
          <w:szCs w:val="28"/>
        </w:rPr>
        <w:instrText>Maria&lt;/author&gt;&lt;/authors&gt;&lt;/contributors&gt;&lt;titles&gt;&lt;title&gt;Gender specific excess mortality in Italy during the COVID-19 pandemic accounting for age&lt;/title&gt;&lt;secondary-title&gt;European journal of epidemiology&lt;/secondary-title&gt;&lt;/titles&gt;&lt;periodical&gt;&lt;full-title&gt;European journal of epidemiology&lt;/full-title&gt;&lt;/periodical&gt;&lt;pages&gt;213-218&lt;/pages&gt;&lt;volume&gt;36&lt;/volume&gt;&lt;number&gt;2&lt;/number&gt;&lt;dates&gt;&lt;year&gt;2021&lt;/year&gt;&lt;/dates&gt;&lt;isbn&gt;1573-7284&lt;/isbn&gt;&lt;urls&gt;&lt;/urls&gt;&lt;/record&gt;&lt;/Cite&gt;&lt;Cite&gt;&lt;Author&gt;Nielsen&lt;/Author&gt;&lt;Year&gt;2021&lt;/Year&gt;&lt;RecNum&gt;49</w:instrText>
      </w:r>
      <w:r w:rsidR="00A53168">
        <w:rPr>
          <w:rFonts w:cs="B Nazanin"/>
          <w:sz w:val="28"/>
          <w:szCs w:val="28"/>
          <w:rtl/>
        </w:rPr>
        <w:instrText>&lt;/</w:instrText>
      </w:r>
      <w:r w:rsidR="00A53168">
        <w:rPr>
          <w:rFonts w:cs="B Nazanin"/>
          <w:sz w:val="28"/>
          <w:szCs w:val="28"/>
        </w:rPr>
        <w:instrText>RecNum&gt;&lt;record&gt;&lt;rec-number&gt;49&lt;/rec-number&gt;&lt;foreign-keys&gt;&lt;key app="EN" db-id="sp0fwv2wptxrp4etadqv2apsfffatz9dw0ws"&gt;49&lt;/key&gt;&lt;/foreign-keys&gt;&lt;ref-type name="Journal Article"&gt;17&lt;/ref-type&gt;&lt;contributors&gt;&lt;authors&gt;&lt;author&gt;Nielsen, Jens&lt;/author&gt;&lt;author&gt;Nørgaard</w:instrText>
      </w:r>
      <w:r w:rsidR="00A53168">
        <w:rPr>
          <w:rFonts w:cs="B Nazanin"/>
          <w:sz w:val="28"/>
          <w:szCs w:val="28"/>
          <w:rtl/>
        </w:rPr>
        <w:instrText xml:space="preserve">, </w:instrText>
      </w:r>
      <w:r w:rsidR="00A53168">
        <w:rPr>
          <w:rFonts w:cs="B Nazanin"/>
          <w:sz w:val="28"/>
          <w:szCs w:val="28"/>
        </w:rPr>
        <w:instrText>Sarah K&lt;/author&gt;&lt;author&gt;Lanzieri, Giampaolo&lt;/author&gt;&lt;author&gt;Vestergaard, Lasse S&lt;/author&gt;&lt;author&gt;Moelbak, Kaare&lt;/author&gt;&lt;/authors&gt;&lt;/contributors&gt;&lt;titles&gt;&lt;title&gt;Sex-differences in COVID-19 associated excess mortality is not exceptional for the COVID-19 pandemic&lt;/title&gt;&lt;secondary-title&gt;Scientific reports&lt;/secondary-title&gt;&lt;/titles&gt;&lt;periodical&gt;&lt;full-title&gt;Scientific reports&lt;/full-title&gt;&lt;/periodical&gt;&lt;pages&gt;1-9&lt;/pages&gt;&lt;volume&gt;11&lt;/volume&gt;&lt;number&gt;1&lt;/number&gt;&lt;dates&gt;&lt;year&gt;2021&lt;/year&gt;&lt;/dates&gt;&lt;isbn&gt;2045-2322&lt;/isbn</w:instrText>
      </w:r>
      <w:r w:rsidR="00A53168">
        <w:rPr>
          <w:rFonts w:cs="B Nazanin"/>
          <w:sz w:val="28"/>
          <w:szCs w:val="28"/>
          <w:rtl/>
        </w:rPr>
        <w:instrText>&gt;&lt;</w:instrText>
      </w:r>
      <w:r w:rsidR="00A53168">
        <w:rPr>
          <w:rFonts w:cs="B Nazanin"/>
          <w:sz w:val="28"/>
          <w:szCs w:val="28"/>
        </w:rPr>
        <w:instrText>urls&gt;&lt;/urls&gt;&lt;/record&gt;&lt;/Cite&gt;&lt;/EndNote</w:instrText>
      </w:r>
      <w:r w:rsidR="00A53168">
        <w:rPr>
          <w:rFonts w:cs="B Nazanin"/>
          <w:sz w:val="28"/>
          <w:szCs w:val="28"/>
          <w:rtl/>
        </w:rPr>
        <w:instrText>&gt;</w:instrText>
      </w:r>
      <w:r w:rsidR="004F540A">
        <w:rPr>
          <w:rFonts w:cs="B Nazanin"/>
          <w:sz w:val="28"/>
          <w:szCs w:val="28"/>
          <w:rtl/>
        </w:rPr>
        <w:fldChar w:fldCharType="separate"/>
      </w:r>
      <w:r w:rsidR="00A53168">
        <w:rPr>
          <w:rFonts w:cs="B Nazanin"/>
          <w:noProof/>
          <w:sz w:val="28"/>
          <w:szCs w:val="28"/>
          <w:rtl/>
        </w:rPr>
        <w:t>[</w:t>
      </w:r>
      <w:hyperlink w:anchor="_ENREF_17" w:tooltip="Gianicolo, 2021 #48" w:history="1">
        <w:r w:rsidR="00791129">
          <w:rPr>
            <w:rFonts w:cs="B Nazanin"/>
            <w:noProof/>
            <w:sz w:val="28"/>
            <w:szCs w:val="28"/>
            <w:rtl/>
          </w:rPr>
          <w:t>17</w:t>
        </w:r>
      </w:hyperlink>
      <w:r w:rsidR="00A53168">
        <w:rPr>
          <w:rFonts w:cs="B Nazanin"/>
          <w:noProof/>
          <w:sz w:val="28"/>
          <w:szCs w:val="28"/>
          <w:rtl/>
        </w:rPr>
        <w:t xml:space="preserve">, </w:t>
      </w:r>
      <w:hyperlink w:anchor="_ENREF_18" w:tooltip="Nielsen, 2021 #49" w:history="1">
        <w:r w:rsidR="00791129">
          <w:rPr>
            <w:rFonts w:cs="B Nazanin"/>
            <w:noProof/>
            <w:sz w:val="28"/>
            <w:szCs w:val="28"/>
            <w:rtl/>
          </w:rPr>
          <w:t>18</w:t>
        </w:r>
      </w:hyperlink>
      <w:r w:rsidR="00A53168">
        <w:rPr>
          <w:rFonts w:cs="B Nazanin"/>
          <w:noProof/>
          <w:sz w:val="28"/>
          <w:szCs w:val="28"/>
          <w:rtl/>
        </w:rPr>
        <w:t>]</w:t>
      </w:r>
      <w:r w:rsidR="004F540A">
        <w:rPr>
          <w:rFonts w:cs="B Nazanin"/>
          <w:sz w:val="28"/>
          <w:szCs w:val="28"/>
          <w:rtl/>
        </w:rPr>
        <w:fldChar w:fldCharType="end"/>
      </w:r>
      <w:r w:rsidR="006F2F49">
        <w:rPr>
          <w:rFonts w:cs="B Nazanin" w:hint="cs"/>
          <w:sz w:val="28"/>
          <w:szCs w:val="28"/>
          <w:rtl/>
        </w:rPr>
        <w:t xml:space="preserve">. </w:t>
      </w:r>
      <w:r>
        <w:rPr>
          <w:rFonts w:cs="B Nazanin" w:hint="cs"/>
          <w:sz w:val="28"/>
          <w:szCs w:val="28"/>
          <w:rtl/>
        </w:rPr>
        <w:t>علت اصلی این</w:t>
      </w:r>
      <w:r w:rsidR="006F2F49">
        <w:rPr>
          <w:rFonts w:cs="B Nazanin" w:hint="cs"/>
          <w:sz w:val="28"/>
          <w:szCs w:val="28"/>
          <w:rtl/>
        </w:rPr>
        <w:t xml:space="preserve"> مغایرت می تواند به علت سهم بالای مرگ و میر ناشی از کووید-19 از مرگ های افزوده رخ داده در این </w:t>
      </w:r>
      <w:r w:rsidR="007203C2">
        <w:rPr>
          <w:rFonts w:cs="B Nazanin" w:hint="cs"/>
          <w:sz w:val="28"/>
          <w:szCs w:val="28"/>
          <w:rtl/>
        </w:rPr>
        <w:t>مطالعه</w:t>
      </w:r>
      <w:r w:rsidR="006F2F49">
        <w:rPr>
          <w:rFonts w:cs="B Nazanin" w:hint="cs"/>
          <w:sz w:val="28"/>
          <w:szCs w:val="28"/>
          <w:rtl/>
        </w:rPr>
        <w:t xml:space="preserve"> باشد. به علت اینکه تقریبا تمامی مرگ های افزوده در این </w:t>
      </w:r>
      <w:r w:rsidR="00C70660">
        <w:rPr>
          <w:rFonts w:cs="B Nazanin" w:hint="cs"/>
          <w:sz w:val="28"/>
          <w:szCs w:val="28"/>
          <w:rtl/>
        </w:rPr>
        <w:t>مطالعه</w:t>
      </w:r>
      <w:r w:rsidR="006F2F49">
        <w:rPr>
          <w:rFonts w:cs="B Nazanin" w:hint="cs"/>
          <w:sz w:val="28"/>
          <w:szCs w:val="28"/>
          <w:rtl/>
        </w:rPr>
        <w:t xml:space="preserve"> ناشی از بیماری کووید-19 بوده و میزان مرگ و میر اختصاصی بیماری کووید-19 در این دو سال در زنان بیشتر از مردان بوده، در نتیجه میزان مرگ افزوده در زنان بیشتر </w:t>
      </w:r>
      <w:r>
        <w:rPr>
          <w:rFonts w:cs="B Nazanin" w:hint="cs"/>
          <w:sz w:val="28"/>
          <w:szCs w:val="28"/>
          <w:rtl/>
        </w:rPr>
        <w:t>بوده است</w:t>
      </w:r>
      <w:r w:rsidR="006F2F49">
        <w:rPr>
          <w:rFonts w:cs="B Nazanin" w:hint="cs"/>
          <w:sz w:val="28"/>
          <w:szCs w:val="28"/>
          <w:rtl/>
        </w:rPr>
        <w:t>.</w:t>
      </w:r>
      <w:r w:rsidR="00DC745F">
        <w:rPr>
          <w:rFonts w:cs="B Nazanin" w:hint="cs"/>
          <w:sz w:val="28"/>
          <w:szCs w:val="28"/>
          <w:rtl/>
        </w:rPr>
        <w:t xml:space="preserve"> </w:t>
      </w:r>
      <w:r w:rsidR="006F2F49">
        <w:rPr>
          <w:rFonts w:cs="B Nazanin" w:hint="cs"/>
          <w:sz w:val="28"/>
          <w:szCs w:val="28"/>
          <w:rtl/>
        </w:rPr>
        <w:t>همچنین در این مطالعه</w:t>
      </w:r>
      <w:r w:rsidR="00845F7D">
        <w:rPr>
          <w:rFonts w:cs="B Nazanin" w:hint="cs"/>
          <w:sz w:val="28"/>
          <w:szCs w:val="28"/>
          <w:rtl/>
        </w:rPr>
        <w:t xml:space="preserve"> بیشترین میزان مرگ افزوده در گروه </w:t>
      </w:r>
      <w:r>
        <w:rPr>
          <w:rFonts w:cs="B Nazanin" w:hint="cs"/>
          <w:sz w:val="28"/>
          <w:szCs w:val="28"/>
          <w:rtl/>
        </w:rPr>
        <w:t xml:space="preserve">های </w:t>
      </w:r>
      <w:r w:rsidR="00845F7D">
        <w:rPr>
          <w:rFonts w:cs="B Nazanin" w:hint="cs"/>
          <w:sz w:val="28"/>
          <w:szCs w:val="28"/>
          <w:rtl/>
        </w:rPr>
        <w:t xml:space="preserve">سنی </w:t>
      </w:r>
      <w:r w:rsidR="00AD6125">
        <w:rPr>
          <w:rFonts w:cs="B Nazanin" w:hint="cs"/>
          <w:sz w:val="28"/>
          <w:szCs w:val="28"/>
          <w:rtl/>
        </w:rPr>
        <w:t>بالا به ویژه 60 تا 69 سال</w:t>
      </w:r>
      <w:r w:rsidR="00845F7D">
        <w:rPr>
          <w:rFonts w:cs="B Nazanin" w:hint="cs"/>
          <w:sz w:val="28"/>
          <w:szCs w:val="28"/>
          <w:rtl/>
        </w:rPr>
        <w:t xml:space="preserve"> </w:t>
      </w:r>
      <w:r w:rsidR="006F2F49">
        <w:rPr>
          <w:rFonts w:cs="B Nazanin" w:hint="cs"/>
          <w:sz w:val="28"/>
          <w:szCs w:val="28"/>
          <w:rtl/>
        </w:rPr>
        <w:t xml:space="preserve">بوده است. </w:t>
      </w:r>
      <w:r w:rsidR="00923218">
        <w:rPr>
          <w:rFonts w:cs="B Nazanin" w:hint="cs"/>
          <w:sz w:val="28"/>
          <w:szCs w:val="28"/>
          <w:rtl/>
        </w:rPr>
        <w:t xml:space="preserve">در مطالعات </w:t>
      </w:r>
      <w:r w:rsidR="006F2F49">
        <w:rPr>
          <w:rFonts w:cs="B Nazanin" w:hint="cs"/>
          <w:sz w:val="28"/>
          <w:szCs w:val="28"/>
          <w:rtl/>
        </w:rPr>
        <w:t>قبلی نیز</w:t>
      </w:r>
      <w:r w:rsidR="00923218">
        <w:rPr>
          <w:rFonts w:cs="B Nazanin" w:hint="cs"/>
          <w:sz w:val="28"/>
          <w:szCs w:val="28"/>
          <w:rtl/>
        </w:rPr>
        <w:t xml:space="preserve"> نشان داده شده بود که </w:t>
      </w:r>
      <w:r w:rsidR="00712F23">
        <w:rPr>
          <w:rFonts w:cs="B Nazanin" w:hint="cs"/>
          <w:sz w:val="28"/>
          <w:szCs w:val="28"/>
          <w:rtl/>
        </w:rPr>
        <w:t xml:space="preserve">بیشترین افزایش در میزان مرگ و میر </w:t>
      </w:r>
      <w:r w:rsidR="00ED7F2C">
        <w:rPr>
          <w:rFonts w:cs="B Nazanin" w:hint="cs"/>
          <w:sz w:val="28"/>
          <w:szCs w:val="28"/>
          <w:rtl/>
        </w:rPr>
        <w:t xml:space="preserve">در دوران پاندمی در گروه های سنی بالا بوده </w:t>
      </w:r>
      <w:r w:rsidR="00811AB3">
        <w:rPr>
          <w:rFonts w:cs="B Nazanin" w:hint="cs"/>
          <w:sz w:val="28"/>
          <w:szCs w:val="28"/>
          <w:rtl/>
        </w:rPr>
        <w:t>و میزان مرگ افزوده با بالا رفتن سن افزایش می یابد</w:t>
      </w:r>
      <w:r w:rsidR="00712F23">
        <w:rPr>
          <w:rFonts w:cs="B Nazanin"/>
          <w:sz w:val="28"/>
          <w:szCs w:val="28"/>
          <w:rtl/>
        </w:rPr>
        <w:fldChar w:fldCharType="begin">
          <w:fldData xml:space="preserve">PEVuZE5vdGU+PENpdGU+PEF1dGhvcj5BaG1hZDwvQXV0aG9yPjxZZWFyPjIwMjE8L1llYXI+PFJl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</w:fldData>
        </w:fldChar>
      </w:r>
      <w:r w:rsidR="00A53168">
        <w:rPr>
          <w:rFonts w:cs="B Nazanin"/>
          <w:sz w:val="28"/>
          <w:szCs w:val="28"/>
          <w:rtl/>
        </w:rPr>
        <w:instrText xml:space="preserve"> </w:instrText>
      </w:r>
      <w:r w:rsidR="00A53168">
        <w:rPr>
          <w:rFonts w:cs="B Nazanin"/>
          <w:sz w:val="28"/>
          <w:szCs w:val="28"/>
        </w:rPr>
        <w:instrText>ADDIN EN.CITE</w:instrText>
      </w:r>
      <w:r w:rsidR="00A53168">
        <w:rPr>
          <w:rFonts w:cs="B Nazanin"/>
          <w:sz w:val="28"/>
          <w:szCs w:val="28"/>
          <w:rtl/>
        </w:rPr>
        <w:instrText xml:space="preserve"> </w:instrText>
      </w:r>
      <w:r w:rsidR="00A53168">
        <w:rPr>
          <w:rFonts w:cs="B Nazanin"/>
          <w:sz w:val="28"/>
          <w:szCs w:val="28"/>
          <w:rtl/>
        </w:rPr>
        <w:fldChar w:fldCharType="begin">
          <w:fldData xml:space="preserve">PEVuZE5vdGU+PENpdGU+PEF1dGhvcj5BaG1hZDwvQXV0aG9yPjxZZWFyPjIwMjE8L1llYXI+PFJl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</w:fldData>
        </w:fldChar>
      </w:r>
      <w:r w:rsidR="00A53168">
        <w:rPr>
          <w:rFonts w:cs="B Nazanin"/>
          <w:sz w:val="28"/>
          <w:szCs w:val="28"/>
          <w:rtl/>
        </w:rPr>
        <w:instrText xml:space="preserve"> </w:instrText>
      </w:r>
      <w:r w:rsidR="00A53168">
        <w:rPr>
          <w:rFonts w:cs="B Nazanin"/>
          <w:sz w:val="28"/>
          <w:szCs w:val="28"/>
        </w:rPr>
        <w:instrText>ADDIN EN.CITE.DATA</w:instrText>
      </w:r>
      <w:r w:rsidR="00A53168">
        <w:rPr>
          <w:rFonts w:cs="B Nazanin"/>
          <w:sz w:val="28"/>
          <w:szCs w:val="28"/>
          <w:rtl/>
        </w:rPr>
        <w:instrText xml:space="preserve"> </w:instrText>
      </w:r>
      <w:r w:rsidR="00A53168">
        <w:rPr>
          <w:rFonts w:cs="B Nazanin"/>
          <w:sz w:val="28"/>
          <w:szCs w:val="28"/>
          <w:rtl/>
        </w:rPr>
      </w:r>
      <w:r w:rsidR="00A53168">
        <w:rPr>
          <w:rFonts w:cs="B Nazanin"/>
          <w:sz w:val="28"/>
          <w:szCs w:val="28"/>
          <w:rtl/>
        </w:rPr>
        <w:fldChar w:fldCharType="end"/>
      </w:r>
      <w:r w:rsidR="00712F23">
        <w:rPr>
          <w:rFonts w:cs="B Nazanin"/>
          <w:sz w:val="28"/>
          <w:szCs w:val="28"/>
          <w:rtl/>
        </w:rPr>
      </w:r>
      <w:r w:rsidR="00712F23">
        <w:rPr>
          <w:rFonts w:cs="B Nazanin"/>
          <w:sz w:val="28"/>
          <w:szCs w:val="28"/>
          <w:rtl/>
        </w:rPr>
        <w:fldChar w:fldCharType="separate"/>
      </w:r>
      <w:r w:rsidR="00A53168">
        <w:rPr>
          <w:rFonts w:cs="B Nazanin"/>
          <w:noProof/>
          <w:sz w:val="28"/>
          <w:szCs w:val="28"/>
          <w:rtl/>
        </w:rPr>
        <w:t>[</w:t>
      </w:r>
      <w:hyperlink w:anchor="_ENREF_10" w:tooltip="Safavi-Naini, 2022 #42" w:history="1">
        <w:r w:rsidR="00791129">
          <w:rPr>
            <w:rFonts w:cs="B Nazanin"/>
            <w:noProof/>
            <w:sz w:val="28"/>
            <w:szCs w:val="28"/>
            <w:rtl/>
          </w:rPr>
          <w:t>10</w:t>
        </w:r>
      </w:hyperlink>
      <w:r w:rsidR="00A53168">
        <w:rPr>
          <w:rFonts w:cs="B Nazanin"/>
          <w:noProof/>
          <w:sz w:val="28"/>
          <w:szCs w:val="28"/>
          <w:rtl/>
        </w:rPr>
        <w:t xml:space="preserve">, </w:t>
      </w:r>
      <w:hyperlink w:anchor="_ENREF_19" w:tooltip="Ahmad, 2021 #40" w:history="1">
        <w:r w:rsidR="00791129">
          <w:rPr>
            <w:rFonts w:cs="B Nazanin"/>
            <w:noProof/>
            <w:sz w:val="28"/>
            <w:szCs w:val="28"/>
            <w:rtl/>
          </w:rPr>
          <w:t>19-21</w:t>
        </w:r>
      </w:hyperlink>
      <w:r w:rsidR="00A53168">
        <w:rPr>
          <w:rFonts w:cs="B Nazanin"/>
          <w:noProof/>
          <w:sz w:val="28"/>
          <w:szCs w:val="28"/>
          <w:rtl/>
        </w:rPr>
        <w:t>]</w:t>
      </w:r>
      <w:r w:rsidR="00712F23">
        <w:rPr>
          <w:rFonts w:cs="B Nazanin"/>
          <w:sz w:val="28"/>
          <w:szCs w:val="28"/>
          <w:rtl/>
        </w:rPr>
        <w:fldChar w:fldCharType="end"/>
      </w:r>
      <w:r w:rsidR="00712F23">
        <w:rPr>
          <w:rFonts w:cs="B Nazanin" w:hint="cs"/>
          <w:sz w:val="28"/>
          <w:szCs w:val="28"/>
          <w:rtl/>
        </w:rPr>
        <w:t>.</w:t>
      </w:r>
    </w:p>
    <w:p w14:paraId="0B62FBA6" w14:textId="77777777" w:rsidR="00383BE5" w:rsidRDefault="00A74C68" w:rsidP="00C70660">
      <w:pPr>
        <w:jc w:val="both"/>
        <w:rPr>
          <w:rFonts w:cs="B Nazanin"/>
          <w:sz w:val="28"/>
          <w:szCs w:val="28"/>
          <w:rtl/>
        </w:rPr>
      </w:pPr>
      <w:r>
        <w:rPr>
          <w:rFonts w:cs="B Nazanin" w:hint="cs"/>
          <w:sz w:val="28"/>
          <w:szCs w:val="28"/>
          <w:rtl/>
        </w:rPr>
        <w:t xml:space="preserve">از یافته های دیگر مطالعه حاضر، افزایش مرگ های افزوده هم زمان با پیک های رخ داده بیماری بوده است به طوری که بیشترین </w:t>
      </w:r>
      <w:r w:rsidR="00AA7D04">
        <w:rPr>
          <w:rFonts w:cs="B Nazanin" w:hint="cs"/>
          <w:sz w:val="28"/>
          <w:szCs w:val="28"/>
          <w:rtl/>
        </w:rPr>
        <w:t>تعداد</w:t>
      </w:r>
      <w:r>
        <w:rPr>
          <w:rFonts w:cs="B Nazanin" w:hint="cs"/>
          <w:sz w:val="28"/>
          <w:szCs w:val="28"/>
          <w:rtl/>
        </w:rPr>
        <w:t xml:space="preserve"> مرگ افزوده</w:t>
      </w:r>
      <w:r w:rsidR="00AA7D04">
        <w:rPr>
          <w:rFonts w:cs="B Nazanin" w:hint="cs"/>
          <w:sz w:val="28"/>
          <w:szCs w:val="28"/>
          <w:rtl/>
        </w:rPr>
        <w:t xml:space="preserve"> ( بیش از یک چهارم )،</w:t>
      </w:r>
      <w:r>
        <w:rPr>
          <w:rFonts w:cs="B Nazanin" w:hint="cs"/>
          <w:sz w:val="28"/>
          <w:szCs w:val="28"/>
          <w:rtl/>
        </w:rPr>
        <w:t xml:space="preserve"> هم زمان با موج سوم بیماری در سه ماهه سوم سال 99 </w:t>
      </w:r>
      <w:r w:rsidR="00AA7D04">
        <w:rPr>
          <w:rFonts w:cs="B Nazanin" w:hint="cs"/>
          <w:sz w:val="28"/>
          <w:szCs w:val="28"/>
          <w:rtl/>
        </w:rPr>
        <w:t xml:space="preserve">اتفاق افتاده است. </w:t>
      </w:r>
      <w:r w:rsidR="00C70660">
        <w:rPr>
          <w:rFonts w:cs="B Nazanin" w:hint="cs"/>
          <w:sz w:val="28"/>
          <w:szCs w:val="28"/>
          <w:rtl/>
        </w:rPr>
        <w:t xml:space="preserve">علاوه بر اینکه با افزایش تعداد بیماران، مرگ و میر ناشی از بیماری نیز افزایش </w:t>
      </w:r>
      <w:r w:rsidR="00C70660">
        <w:rPr>
          <w:rFonts w:cs="B Nazanin" w:hint="cs"/>
          <w:sz w:val="28"/>
          <w:szCs w:val="28"/>
          <w:rtl/>
        </w:rPr>
        <w:lastRenderedPageBreak/>
        <w:t xml:space="preserve">می یابد، </w:t>
      </w:r>
      <w:r w:rsidR="004847AB">
        <w:rPr>
          <w:rFonts w:cs="B Nazanin" w:hint="cs"/>
          <w:sz w:val="28"/>
          <w:szCs w:val="28"/>
          <w:rtl/>
        </w:rPr>
        <w:t>بالطبع افزایش تعداد بیماران در سطح جامعه و وقوع موج بیماری</w:t>
      </w:r>
      <w:r w:rsidR="00CE4E91">
        <w:rPr>
          <w:rFonts w:cs="B Nazanin" w:hint="cs"/>
          <w:sz w:val="28"/>
          <w:szCs w:val="28"/>
          <w:rtl/>
        </w:rPr>
        <w:t>،</w:t>
      </w:r>
      <w:r w:rsidR="004847AB">
        <w:rPr>
          <w:rFonts w:cs="B Nazanin" w:hint="cs"/>
          <w:sz w:val="28"/>
          <w:szCs w:val="28"/>
          <w:rtl/>
        </w:rPr>
        <w:t xml:space="preserve"> </w:t>
      </w:r>
      <w:r w:rsidR="007B5410">
        <w:rPr>
          <w:rFonts w:cs="B Nazanin" w:hint="cs"/>
          <w:sz w:val="28"/>
          <w:szCs w:val="28"/>
          <w:rtl/>
        </w:rPr>
        <w:t xml:space="preserve">موجب </w:t>
      </w:r>
      <w:r w:rsidR="000500A7">
        <w:rPr>
          <w:rFonts w:cs="B Nazanin" w:hint="cs"/>
          <w:sz w:val="28"/>
          <w:szCs w:val="28"/>
          <w:rtl/>
        </w:rPr>
        <w:t xml:space="preserve">مراجعه بیش از ظرفیت بیماران به مراکز بهداشتی و درمانی گردیده و باعث </w:t>
      </w:r>
      <w:r w:rsidR="007B5410">
        <w:rPr>
          <w:rFonts w:cs="B Nazanin" w:hint="cs"/>
          <w:sz w:val="28"/>
          <w:szCs w:val="28"/>
          <w:rtl/>
        </w:rPr>
        <w:t xml:space="preserve">به چالش کشیده شدن سیستم بهداشتی و درمانی از جمله کمبود تجهیزات درمانی شامل تخت های بیمارستانی به ویژه تخت های بستری و </w:t>
      </w:r>
      <w:r w:rsidR="007B5410">
        <w:rPr>
          <w:rFonts w:cs="B Nazanin"/>
          <w:sz w:val="28"/>
          <w:szCs w:val="28"/>
        </w:rPr>
        <w:t>ICU</w:t>
      </w:r>
      <w:r w:rsidR="007B5410">
        <w:rPr>
          <w:rFonts w:cs="B Nazanin" w:hint="cs"/>
          <w:sz w:val="28"/>
          <w:szCs w:val="28"/>
          <w:rtl/>
        </w:rPr>
        <w:t>، فشار مضاعف بر کادر بهداشت و درمان از جمله کمبود پزشک و پرستار</w:t>
      </w:r>
      <w:r w:rsidR="00CE4E91">
        <w:rPr>
          <w:rFonts w:cs="B Nazanin" w:hint="cs"/>
          <w:sz w:val="28"/>
          <w:szCs w:val="28"/>
          <w:rtl/>
        </w:rPr>
        <w:t xml:space="preserve"> شده</w:t>
      </w:r>
      <w:r w:rsidR="007B5410">
        <w:rPr>
          <w:rFonts w:cs="B Nazanin" w:hint="cs"/>
          <w:sz w:val="28"/>
          <w:szCs w:val="28"/>
          <w:rtl/>
        </w:rPr>
        <w:t xml:space="preserve"> </w:t>
      </w:r>
      <w:r w:rsidR="000500A7">
        <w:rPr>
          <w:rFonts w:cs="B Nazanin" w:hint="cs"/>
          <w:sz w:val="28"/>
          <w:szCs w:val="28"/>
          <w:rtl/>
        </w:rPr>
        <w:t>و در نتیجه</w:t>
      </w:r>
      <w:r w:rsidR="007B5410">
        <w:rPr>
          <w:rFonts w:cs="B Nazanin" w:hint="cs"/>
          <w:sz w:val="28"/>
          <w:szCs w:val="28"/>
          <w:rtl/>
        </w:rPr>
        <w:t xml:space="preserve"> بر </w:t>
      </w:r>
      <w:r w:rsidR="000500A7">
        <w:rPr>
          <w:rFonts w:cs="B Nazanin" w:hint="cs"/>
          <w:sz w:val="28"/>
          <w:szCs w:val="28"/>
          <w:rtl/>
        </w:rPr>
        <w:t xml:space="preserve">کیفیت </w:t>
      </w:r>
      <w:r w:rsidR="007B5410">
        <w:rPr>
          <w:rFonts w:cs="B Nazanin" w:hint="cs"/>
          <w:sz w:val="28"/>
          <w:szCs w:val="28"/>
          <w:rtl/>
        </w:rPr>
        <w:t xml:space="preserve">خدمات بهداشتی و درمانی </w:t>
      </w:r>
      <w:r w:rsidR="000500A7">
        <w:rPr>
          <w:rFonts w:cs="B Nazanin" w:hint="cs"/>
          <w:sz w:val="28"/>
          <w:szCs w:val="28"/>
          <w:rtl/>
        </w:rPr>
        <w:t xml:space="preserve">تاثیر گذاشته و این عوامل باعث می </w:t>
      </w:r>
      <w:r w:rsidR="00CE4E91">
        <w:rPr>
          <w:rFonts w:cs="B Nazanin" w:hint="cs"/>
          <w:sz w:val="28"/>
          <w:szCs w:val="28"/>
          <w:rtl/>
        </w:rPr>
        <w:t>شوند</w:t>
      </w:r>
      <w:r w:rsidR="000500A7">
        <w:rPr>
          <w:rFonts w:cs="B Nazanin" w:hint="cs"/>
          <w:sz w:val="28"/>
          <w:szCs w:val="28"/>
          <w:rtl/>
        </w:rPr>
        <w:t xml:space="preserve"> علاوه بر عوامل خطرات فردی از قبیل سن، جنس و بیماری های زمینه ای و ... میزان تلفات و مرگ و میر ناشی از </w:t>
      </w:r>
      <w:r w:rsidR="004847AB">
        <w:rPr>
          <w:rFonts w:cs="B Nazanin" w:hint="cs"/>
          <w:sz w:val="28"/>
          <w:szCs w:val="28"/>
          <w:rtl/>
        </w:rPr>
        <w:t>بیماری و سایر علل</w:t>
      </w:r>
      <w:r w:rsidR="000500A7">
        <w:rPr>
          <w:rFonts w:cs="B Nazanin" w:hint="cs"/>
          <w:sz w:val="28"/>
          <w:szCs w:val="28"/>
          <w:rtl/>
        </w:rPr>
        <w:t xml:space="preserve"> در این برهه های زمانی افزایش یابد.</w:t>
      </w:r>
      <w:r w:rsidR="00C70660">
        <w:rPr>
          <w:rFonts w:cs="B Nazanin" w:hint="cs"/>
          <w:sz w:val="28"/>
          <w:szCs w:val="28"/>
          <w:rtl/>
        </w:rPr>
        <w:t xml:space="preserve"> مطالعات</w:t>
      </w:r>
      <w:r w:rsidR="00B250BF">
        <w:rPr>
          <w:rFonts w:cs="B Nazanin" w:hint="cs"/>
          <w:sz w:val="28"/>
          <w:szCs w:val="28"/>
          <w:rtl/>
        </w:rPr>
        <w:t xml:space="preserve"> انجام یافته نیز نشان داده </w:t>
      </w:r>
      <w:r w:rsidR="00C70660">
        <w:rPr>
          <w:rFonts w:cs="B Nazanin" w:hint="cs"/>
          <w:sz w:val="28"/>
          <w:szCs w:val="28"/>
          <w:rtl/>
        </w:rPr>
        <w:t>بودند</w:t>
      </w:r>
      <w:r w:rsidR="00B250BF">
        <w:rPr>
          <w:rFonts w:cs="B Nazanin" w:hint="cs"/>
          <w:sz w:val="28"/>
          <w:szCs w:val="28"/>
          <w:rtl/>
        </w:rPr>
        <w:t xml:space="preserve"> که </w:t>
      </w:r>
      <w:r w:rsidR="00CE4E91">
        <w:rPr>
          <w:rFonts w:cs="B Nazanin" w:hint="cs"/>
          <w:sz w:val="28"/>
          <w:szCs w:val="28"/>
          <w:rtl/>
        </w:rPr>
        <w:t>کمبود</w:t>
      </w:r>
      <w:r w:rsidR="00B250BF">
        <w:rPr>
          <w:rFonts w:cs="B Nazanin" w:hint="cs"/>
          <w:sz w:val="28"/>
          <w:szCs w:val="28"/>
          <w:rtl/>
        </w:rPr>
        <w:t xml:space="preserve"> منابع و ظرفیت های </w:t>
      </w:r>
      <w:r w:rsidR="00CE4E91">
        <w:rPr>
          <w:rFonts w:cs="B Nazanin" w:hint="cs"/>
          <w:sz w:val="28"/>
          <w:szCs w:val="28"/>
          <w:rtl/>
        </w:rPr>
        <w:t>ناکافی</w:t>
      </w:r>
      <w:r w:rsidR="00B250BF">
        <w:rPr>
          <w:rFonts w:cs="B Nazanin" w:hint="cs"/>
          <w:sz w:val="28"/>
          <w:szCs w:val="28"/>
          <w:rtl/>
        </w:rPr>
        <w:t xml:space="preserve"> سیستم بهداشتی و درمانی تاثیر مستقیم </w:t>
      </w:r>
      <w:r w:rsidR="00791129">
        <w:rPr>
          <w:rFonts w:cs="B Nazanin" w:hint="cs"/>
          <w:sz w:val="28"/>
          <w:szCs w:val="28"/>
          <w:rtl/>
        </w:rPr>
        <w:t>بر روی</w:t>
      </w:r>
      <w:r w:rsidR="00B250BF">
        <w:rPr>
          <w:rFonts w:cs="B Nazanin" w:hint="cs"/>
          <w:sz w:val="28"/>
          <w:szCs w:val="28"/>
          <w:rtl/>
        </w:rPr>
        <w:t xml:space="preserve"> افزایش میزان مرگ و میر د</w:t>
      </w:r>
      <w:r w:rsidR="00791129">
        <w:rPr>
          <w:rFonts w:cs="B Nazanin" w:hint="cs"/>
          <w:sz w:val="28"/>
          <w:szCs w:val="28"/>
          <w:rtl/>
        </w:rPr>
        <w:t>ر دوران پاندمی کووید-19 شده است</w:t>
      </w:r>
      <w:r w:rsidR="00791129">
        <w:rPr>
          <w:rFonts w:cs="B Nazanin"/>
          <w:sz w:val="28"/>
          <w:szCs w:val="28"/>
          <w:rtl/>
        </w:rPr>
        <w:fldChar w:fldCharType="begin"/>
      </w:r>
      <w:r w:rsidR="00791129">
        <w:rPr>
          <w:rFonts w:cs="B Nazanin"/>
          <w:sz w:val="28"/>
          <w:szCs w:val="28"/>
          <w:rtl/>
        </w:rPr>
        <w:instrText xml:space="preserve"> </w:instrText>
      </w:r>
      <w:r w:rsidR="00791129">
        <w:rPr>
          <w:rFonts w:cs="B Nazanin"/>
          <w:sz w:val="28"/>
          <w:szCs w:val="28"/>
        </w:rPr>
        <w:instrText>ADDIN EN.CITE &lt;EndNote&gt;&lt;Cite&gt;&lt;Author&gt;Ji&lt;/Author&gt;&lt;Year&gt;2020&lt;/Year&gt;&lt;RecNum&gt;60&lt;/RecNum&gt;&lt;DisplayText&gt;[22, 23]&lt;/DisplayText&gt;&lt;record&gt;&lt;rec-number&gt;60&lt;/rec-number&gt;&lt;foreign-keys&gt;&lt;key app="EN" db-id="sp0fwv2wptxrp4etadqv2apsfffatz9dw0ws"&gt;60&lt;/key&gt;&lt;/foreign-keys&gt;&lt;ref</w:instrText>
      </w:r>
      <w:r w:rsidR="00791129">
        <w:rPr>
          <w:rFonts w:cs="B Nazanin"/>
          <w:sz w:val="28"/>
          <w:szCs w:val="28"/>
          <w:rtl/>
        </w:rPr>
        <w:instrText>-</w:instrText>
      </w:r>
      <w:r w:rsidR="00791129">
        <w:rPr>
          <w:rFonts w:cs="B Nazanin"/>
          <w:sz w:val="28"/>
          <w:szCs w:val="28"/>
        </w:rPr>
        <w:instrText>type name="Journal Article"&gt;17&lt;/ref-type&gt;&lt;contributors&gt;&lt;authors&gt;&lt;author&gt;Ji, Yunpeng&lt;/author&gt;&lt;author&gt;Ma, Zhongren&lt;/author&gt;&lt;author&gt;Peppelenbosch, Maikel P&lt;/author&gt;&lt;author&gt;Pan, Qiuwei&lt;/author&gt;&lt;/authors&gt;&lt;/contributors&gt;&lt;titles&gt;&lt;title&gt;Potential association between COVID-19 mortality and health-care resource availability&lt;/title&gt;&lt;secondary-title&gt;The Lancet Global Health&lt;/secondary-title&gt;&lt;/titles&gt;&lt;periodical&gt;&lt;full-title&gt;The Lancet Global Health&lt;/full-title&gt;&lt;/periodical&gt;&lt;pages&gt;e480&lt;/pages&gt;&lt;volume&gt;8&lt;/volume&gt;&lt;number</w:instrText>
      </w:r>
      <w:r w:rsidR="00791129">
        <w:rPr>
          <w:rFonts w:cs="B Nazanin"/>
          <w:sz w:val="28"/>
          <w:szCs w:val="28"/>
          <w:rtl/>
        </w:rPr>
        <w:instrText>&gt;4&lt;/</w:instrText>
      </w:r>
      <w:r w:rsidR="00791129">
        <w:rPr>
          <w:rFonts w:cs="B Nazanin"/>
          <w:sz w:val="28"/>
          <w:szCs w:val="28"/>
        </w:rPr>
        <w:instrText>number&gt;&lt;dates&gt;&lt;year&gt;2020&lt;/year&gt;&lt;/dates&gt;&lt;isbn&gt;2214-109X&lt;/isbn&gt;&lt;urls&gt;&lt;/urls&gt;&lt;/record&gt;&lt;/Cite&gt;&lt;Cite&gt;&lt;Author&gt;Xie&lt;/Author&gt;&lt;Year&gt;2021&lt;/Year&gt;&lt;RecNum&gt;61&lt;/RecNum&gt;&lt;record&gt;&lt;rec-number&gt;61&lt;/rec-number&gt;&lt;foreign-keys&gt;&lt;key app="EN" db-id="sp0fwv2wptxrp4etadqv2apsfffatz9dw0ws"&gt;61&lt;/key&gt;&lt;/foreign-keys&gt;&lt;ref-type name="Journal Article"&gt;17&lt;/ref-type&gt;&lt;contributors&gt;&lt;authors&gt;&lt;author&gt;Xie, Lin&lt;/author&gt;&lt;author&gt;Yang, Hualei&lt;/author&gt;&lt;author&gt;Zheng, Xiaodong&lt;/author&gt;&lt;author&gt;Wu, Yuanyang&lt;/author&gt;&lt;author&gt;Lin, Xueyu&lt;/author&gt;&lt;author&gt;Shen</w:instrText>
      </w:r>
      <w:r w:rsidR="00791129">
        <w:rPr>
          <w:rFonts w:cs="B Nazanin"/>
          <w:sz w:val="28"/>
          <w:szCs w:val="28"/>
          <w:rtl/>
        </w:rPr>
        <w:instrText xml:space="preserve">, </w:instrText>
      </w:r>
      <w:r w:rsidR="00791129">
        <w:rPr>
          <w:rFonts w:cs="B Nazanin"/>
          <w:sz w:val="28"/>
          <w:szCs w:val="28"/>
        </w:rPr>
        <w:instrText>Zheng&lt;/author&gt;&lt;/authors&gt;&lt;/contributors&gt;&lt;titles&gt;&lt;title&gt;Medical resources and coronavirus disease (COVID-19) mortality rate: Evidence and implications from Hubei province in China&lt;/title&gt;&lt;secondary-title&gt;PLoS One&lt;/secondary-title&gt;&lt;/titles&gt;&lt;periodical&gt;&lt;full-title&gt;PloS one&lt;/full-title&gt;&lt;/periodical&gt;&lt;pages&gt;e0244867&lt;/pages&gt;&lt;volume&gt;16&lt;/volume&gt;&lt;number&gt;1&lt;/number&gt;&lt;dates&gt;&lt;year&gt;2021&lt;/year&gt;&lt;/dates&gt;&lt;isbn&gt;1932-6203&lt;/isbn&gt;&lt;urls&gt;&lt;/urls&gt;&lt;/record&gt;&lt;/Cite&gt;&lt;/EndNote</w:instrText>
      </w:r>
      <w:r w:rsidR="00791129">
        <w:rPr>
          <w:rFonts w:cs="B Nazanin"/>
          <w:sz w:val="28"/>
          <w:szCs w:val="28"/>
          <w:rtl/>
        </w:rPr>
        <w:instrText>&gt;</w:instrText>
      </w:r>
      <w:r w:rsidR="00791129">
        <w:rPr>
          <w:rFonts w:cs="B Nazanin"/>
          <w:sz w:val="28"/>
          <w:szCs w:val="28"/>
          <w:rtl/>
        </w:rPr>
        <w:fldChar w:fldCharType="separate"/>
      </w:r>
      <w:r w:rsidR="00791129">
        <w:rPr>
          <w:rFonts w:cs="B Nazanin"/>
          <w:noProof/>
          <w:sz w:val="28"/>
          <w:szCs w:val="28"/>
          <w:rtl/>
        </w:rPr>
        <w:t>[</w:t>
      </w:r>
      <w:hyperlink w:anchor="_ENREF_22" w:tooltip="Ji, 2020 #60" w:history="1">
        <w:r w:rsidR="00791129">
          <w:rPr>
            <w:rFonts w:cs="B Nazanin"/>
            <w:noProof/>
            <w:sz w:val="28"/>
            <w:szCs w:val="28"/>
            <w:rtl/>
          </w:rPr>
          <w:t>22</w:t>
        </w:r>
      </w:hyperlink>
      <w:r w:rsidR="00791129">
        <w:rPr>
          <w:rFonts w:cs="B Nazanin"/>
          <w:noProof/>
          <w:sz w:val="28"/>
          <w:szCs w:val="28"/>
          <w:rtl/>
        </w:rPr>
        <w:t xml:space="preserve">, </w:t>
      </w:r>
      <w:hyperlink w:anchor="_ENREF_23" w:tooltip="Xie, 2021 #61" w:history="1">
        <w:r w:rsidR="00791129">
          <w:rPr>
            <w:rFonts w:cs="B Nazanin"/>
            <w:noProof/>
            <w:sz w:val="28"/>
            <w:szCs w:val="28"/>
            <w:rtl/>
          </w:rPr>
          <w:t>23</w:t>
        </w:r>
      </w:hyperlink>
      <w:r w:rsidR="00791129">
        <w:rPr>
          <w:rFonts w:cs="B Nazanin"/>
          <w:noProof/>
          <w:sz w:val="28"/>
          <w:szCs w:val="28"/>
          <w:rtl/>
        </w:rPr>
        <w:t>]</w:t>
      </w:r>
      <w:r w:rsidR="00791129">
        <w:rPr>
          <w:rFonts w:cs="B Nazanin"/>
          <w:sz w:val="28"/>
          <w:szCs w:val="28"/>
          <w:rtl/>
        </w:rPr>
        <w:fldChar w:fldCharType="end"/>
      </w:r>
      <w:r w:rsidR="00791129">
        <w:rPr>
          <w:rFonts w:cs="B Nazanin" w:hint="cs"/>
          <w:sz w:val="28"/>
          <w:szCs w:val="28"/>
          <w:rtl/>
        </w:rPr>
        <w:t>.</w:t>
      </w:r>
    </w:p>
    <w:p w14:paraId="6F5CD343" w14:textId="77777777" w:rsidR="005D58EC" w:rsidRDefault="0008069D" w:rsidP="00F220E2">
      <w:pPr>
        <w:jc w:val="both"/>
        <w:rPr>
          <w:rFonts w:cs="B Nazanin"/>
          <w:sz w:val="28"/>
          <w:szCs w:val="28"/>
          <w:rtl/>
        </w:rPr>
      </w:pPr>
      <w:r>
        <w:rPr>
          <w:rFonts w:cs="B Nazanin" w:hint="cs"/>
          <w:sz w:val="28"/>
          <w:szCs w:val="28"/>
          <w:rtl/>
        </w:rPr>
        <w:t xml:space="preserve">این مطالعه دارای </w:t>
      </w:r>
      <w:r w:rsidR="00F220E2">
        <w:rPr>
          <w:rFonts w:cs="B Nazanin" w:hint="cs"/>
          <w:sz w:val="28"/>
          <w:szCs w:val="28"/>
          <w:rtl/>
        </w:rPr>
        <w:t>چند محدودیت</w:t>
      </w:r>
      <w:r>
        <w:rPr>
          <w:rFonts w:cs="B Nazanin" w:hint="cs"/>
          <w:sz w:val="28"/>
          <w:szCs w:val="28"/>
          <w:rtl/>
        </w:rPr>
        <w:t xml:space="preserve"> بوده است. داده های این مطالعه از سیستم ثبت علیتی مرگ و میر استخراج شده است و ممکن است ثبت علیتی مرگ و میر تحت تاثیر پاندمی کووید-19 قرار گرفته و کم گزارش دهی یا دیر گزارش دهی مرگ و میر صورت گیرد. محدودیت دیگر، به تشخیص صحیح مرگ های ناشی از کووید-19 می باشد به طوری که اگر </w:t>
      </w:r>
      <w:r w:rsidR="008156B4">
        <w:rPr>
          <w:rFonts w:cs="B Nazanin" w:hint="cs"/>
          <w:sz w:val="28"/>
          <w:szCs w:val="28"/>
          <w:rtl/>
        </w:rPr>
        <w:t>تست</w:t>
      </w:r>
      <w:r w:rsidR="00BD5FD1">
        <w:rPr>
          <w:rFonts w:cs="B Nazanin" w:hint="cs"/>
          <w:sz w:val="28"/>
          <w:szCs w:val="28"/>
          <w:rtl/>
        </w:rPr>
        <w:t xml:space="preserve"> آزمایشگاهی فرد بیمار منفی شود در صورت فوت، </w:t>
      </w:r>
      <w:r w:rsidR="008156B4">
        <w:rPr>
          <w:rFonts w:cs="B Nazanin" w:hint="cs"/>
          <w:sz w:val="28"/>
          <w:szCs w:val="28"/>
          <w:rtl/>
        </w:rPr>
        <w:t xml:space="preserve">علت آن بیماری کووید-19 ثبت نمی گردد. </w:t>
      </w:r>
      <w:r w:rsidR="00BD5FD1">
        <w:rPr>
          <w:rFonts w:cs="B Nazanin" w:hint="cs"/>
          <w:sz w:val="28"/>
          <w:szCs w:val="28"/>
          <w:rtl/>
        </w:rPr>
        <w:t xml:space="preserve">همچنین </w:t>
      </w:r>
      <w:r w:rsidR="00F220E2">
        <w:rPr>
          <w:rFonts w:cs="B Nazanin" w:hint="cs"/>
          <w:sz w:val="28"/>
          <w:szCs w:val="28"/>
          <w:rtl/>
        </w:rPr>
        <w:t>در محاسبه مرگ های افزوده منتسب به کووید-19، صرفا مواردی که علت مرگ آنها کووید-19 ثبت شده بود لحاظ شده است و تاثیرات غیر مستقیم ناشی از بیماری کووید-19 در افزایش مرگ افزوده لحاظ نشده است.</w:t>
      </w:r>
    </w:p>
    <w:p w14:paraId="5721A7E0" w14:textId="77777777" w:rsidR="0020621E" w:rsidRPr="00FF477F" w:rsidRDefault="0020621E" w:rsidP="004847AB">
      <w:pPr>
        <w:jc w:val="both"/>
        <w:rPr>
          <w:rFonts w:cs="B Nazanin"/>
          <w:b/>
          <w:bCs/>
          <w:sz w:val="28"/>
          <w:szCs w:val="28"/>
          <w:rtl/>
        </w:rPr>
      </w:pPr>
      <w:r w:rsidRPr="00FF477F">
        <w:rPr>
          <w:rFonts w:cs="B Nazanin" w:hint="cs"/>
          <w:b/>
          <w:bCs/>
          <w:sz w:val="28"/>
          <w:szCs w:val="28"/>
          <w:rtl/>
        </w:rPr>
        <w:t>نتیجه گیری:</w:t>
      </w:r>
    </w:p>
    <w:p w14:paraId="41322400" w14:textId="77777777" w:rsidR="0020621E" w:rsidRDefault="0020621E" w:rsidP="00BD5FD1">
      <w:pPr>
        <w:jc w:val="both"/>
        <w:rPr>
          <w:rFonts w:cs="B Nazanin"/>
          <w:sz w:val="28"/>
          <w:szCs w:val="28"/>
          <w:rtl/>
        </w:rPr>
      </w:pPr>
      <w:r>
        <w:rPr>
          <w:rFonts w:cs="B Nazanin" w:hint="cs"/>
          <w:sz w:val="28"/>
          <w:szCs w:val="28"/>
          <w:rtl/>
        </w:rPr>
        <w:t xml:space="preserve">در طول پاندمی کووید-19 تعداد زیادی مرگ </w:t>
      </w:r>
      <w:r w:rsidR="00C37A30">
        <w:rPr>
          <w:rFonts w:cs="B Nazanin" w:hint="cs"/>
          <w:sz w:val="28"/>
          <w:szCs w:val="28"/>
          <w:rtl/>
        </w:rPr>
        <w:t>اضافی</w:t>
      </w:r>
      <w:r>
        <w:rPr>
          <w:rFonts w:cs="B Nazanin" w:hint="cs"/>
          <w:sz w:val="28"/>
          <w:szCs w:val="28"/>
          <w:rtl/>
        </w:rPr>
        <w:t xml:space="preserve"> اتفاق افتاده که نسبت زیادی از این مرگ ها منتسب به بیماری کووید-19 بوده است. میزان مرگ افزوده </w:t>
      </w:r>
      <w:r w:rsidR="005B6E04">
        <w:rPr>
          <w:rFonts w:cs="B Nazanin" w:hint="cs"/>
          <w:sz w:val="28"/>
          <w:szCs w:val="28"/>
          <w:rtl/>
        </w:rPr>
        <w:t>در گروه های سنی بالا</w:t>
      </w:r>
      <w:r w:rsidR="00C37A30">
        <w:rPr>
          <w:rFonts w:cs="B Nazanin" w:hint="cs"/>
          <w:sz w:val="28"/>
          <w:szCs w:val="28"/>
          <w:rtl/>
        </w:rPr>
        <w:t xml:space="preserve"> به ویژه 60 تا 69 سال</w:t>
      </w:r>
      <w:r w:rsidR="005B6E04">
        <w:rPr>
          <w:rFonts w:cs="B Nazanin" w:hint="cs"/>
          <w:sz w:val="28"/>
          <w:szCs w:val="28"/>
          <w:rtl/>
        </w:rPr>
        <w:t xml:space="preserve"> </w:t>
      </w:r>
      <w:r>
        <w:rPr>
          <w:rFonts w:cs="B Nazanin" w:hint="cs"/>
          <w:sz w:val="28"/>
          <w:szCs w:val="28"/>
          <w:rtl/>
        </w:rPr>
        <w:t>و در گروه جنسی زنان بیشتر بوده است. تعداد زیادی از مرگ های افزوده در زمان رخداد موج های بیماری کووید-19</w:t>
      </w:r>
      <w:r w:rsidR="005B6E04">
        <w:rPr>
          <w:rFonts w:cs="B Nazanin" w:hint="cs"/>
          <w:sz w:val="28"/>
          <w:szCs w:val="28"/>
          <w:rtl/>
        </w:rPr>
        <w:t xml:space="preserve"> اتفاق افتاده است بنابراین</w:t>
      </w:r>
      <w:r w:rsidR="00BD5FD1">
        <w:rPr>
          <w:rFonts w:cs="B Nazanin" w:hint="cs"/>
          <w:sz w:val="28"/>
          <w:szCs w:val="28"/>
          <w:rtl/>
        </w:rPr>
        <w:t xml:space="preserve"> با</w:t>
      </w:r>
      <w:r>
        <w:rPr>
          <w:rFonts w:cs="B Nazanin" w:hint="cs"/>
          <w:sz w:val="28"/>
          <w:szCs w:val="28"/>
          <w:rtl/>
        </w:rPr>
        <w:t xml:space="preserve"> اتخاذ </w:t>
      </w:r>
      <w:r w:rsidR="005B6E04">
        <w:rPr>
          <w:rFonts w:cs="B Nazanin" w:hint="cs"/>
          <w:sz w:val="28"/>
          <w:szCs w:val="28"/>
          <w:rtl/>
        </w:rPr>
        <w:t xml:space="preserve">سیاست های درست و منطقی </w:t>
      </w:r>
      <w:r w:rsidR="00BD5FD1">
        <w:rPr>
          <w:rFonts w:cs="B Nazanin" w:hint="cs"/>
          <w:sz w:val="28"/>
          <w:szCs w:val="28"/>
          <w:rtl/>
        </w:rPr>
        <w:t>جهت</w:t>
      </w:r>
      <w:r w:rsidR="005B6E04">
        <w:rPr>
          <w:rFonts w:cs="B Nazanin" w:hint="cs"/>
          <w:sz w:val="28"/>
          <w:szCs w:val="28"/>
          <w:rtl/>
        </w:rPr>
        <w:t xml:space="preserve"> جلوگیری از وقوع موج های بیماری</w:t>
      </w:r>
      <w:r w:rsidR="00BD5FD1">
        <w:rPr>
          <w:rFonts w:cs="B Nazanin" w:hint="cs"/>
          <w:sz w:val="28"/>
          <w:szCs w:val="28"/>
          <w:rtl/>
        </w:rPr>
        <w:t xml:space="preserve"> و همچنین مراقبت و روش های درمانی موثر برای بیماران با سن بالا</w:t>
      </w:r>
      <w:r w:rsidR="005B6E04">
        <w:rPr>
          <w:rFonts w:cs="B Nazanin" w:hint="cs"/>
          <w:sz w:val="28"/>
          <w:szCs w:val="28"/>
          <w:rtl/>
        </w:rPr>
        <w:t xml:space="preserve"> از وقوع تعداد زیادی از </w:t>
      </w:r>
      <w:r w:rsidR="00BD5FD1">
        <w:rPr>
          <w:rFonts w:cs="B Nazanin" w:hint="cs"/>
          <w:sz w:val="28"/>
          <w:szCs w:val="28"/>
          <w:rtl/>
        </w:rPr>
        <w:t xml:space="preserve">مرگ های افزوده جلوگیری خواهد شد. </w:t>
      </w:r>
    </w:p>
    <w:p w14:paraId="3B9BF5DB" w14:textId="77777777" w:rsidR="001D1849" w:rsidRPr="002C4A45" w:rsidRDefault="001D1849" w:rsidP="005B6E04">
      <w:pPr>
        <w:jc w:val="both"/>
        <w:rPr>
          <w:rFonts w:cs="B Nazanin"/>
          <w:b/>
          <w:bCs/>
          <w:sz w:val="28"/>
          <w:szCs w:val="28"/>
          <w:rtl/>
        </w:rPr>
      </w:pPr>
      <w:r w:rsidRPr="002C4A45">
        <w:rPr>
          <w:rFonts w:cs="B Nazanin" w:hint="cs"/>
          <w:b/>
          <w:bCs/>
          <w:sz w:val="28"/>
          <w:szCs w:val="28"/>
          <w:rtl/>
        </w:rPr>
        <w:t>تقدیر و تشکر:</w:t>
      </w:r>
    </w:p>
    <w:p w14:paraId="6933B4F0" w14:textId="77777777" w:rsidR="001D1849" w:rsidRDefault="001D1849" w:rsidP="00774A7A">
      <w:pPr>
        <w:jc w:val="both"/>
        <w:rPr>
          <w:rFonts w:cs="B Nazanin"/>
          <w:sz w:val="28"/>
          <w:szCs w:val="28"/>
          <w:rtl/>
        </w:rPr>
      </w:pPr>
      <w:r>
        <w:rPr>
          <w:rFonts w:cs="B Nazanin" w:hint="cs"/>
          <w:sz w:val="28"/>
          <w:szCs w:val="28"/>
          <w:rtl/>
        </w:rPr>
        <w:t xml:space="preserve">از </w:t>
      </w:r>
      <w:r w:rsidR="00774A7A">
        <w:rPr>
          <w:rFonts w:cs="B Nazanin" w:hint="cs"/>
          <w:sz w:val="28"/>
          <w:szCs w:val="28"/>
          <w:rtl/>
        </w:rPr>
        <w:t xml:space="preserve">کلیه مدافعین سلامت به </w:t>
      </w:r>
      <w:r>
        <w:rPr>
          <w:rFonts w:cs="B Nazanin" w:hint="cs"/>
          <w:sz w:val="28"/>
          <w:szCs w:val="28"/>
          <w:rtl/>
        </w:rPr>
        <w:t xml:space="preserve">ویژه </w:t>
      </w:r>
      <w:r w:rsidR="00774A7A">
        <w:rPr>
          <w:rFonts w:cs="B Nazanin" w:hint="cs"/>
          <w:sz w:val="28"/>
          <w:szCs w:val="28"/>
          <w:rtl/>
        </w:rPr>
        <w:t>حوزه معاونت بهداشتی، مسئولین محترم دانشکده</w:t>
      </w:r>
      <w:r>
        <w:rPr>
          <w:rFonts w:cs="B Nazanin" w:hint="cs"/>
          <w:sz w:val="28"/>
          <w:szCs w:val="28"/>
          <w:rtl/>
        </w:rPr>
        <w:t xml:space="preserve"> و همچنین همکاران محترم شاغل در حوزه ثبت علیتی مرگ و میر حوزه معاونت بهداشتی تقدیر و تشکر می گردد.</w:t>
      </w:r>
    </w:p>
    <w:p w14:paraId="0BA4ADF9" w14:textId="77777777" w:rsidR="006D117B" w:rsidRDefault="006D117B" w:rsidP="006D117B">
      <w:pPr>
        <w:jc w:val="both"/>
        <w:rPr>
          <w:rFonts w:cs="B Nazanin"/>
          <w:b/>
          <w:bCs/>
          <w:sz w:val="28"/>
          <w:szCs w:val="28"/>
          <w:rtl/>
        </w:rPr>
      </w:pPr>
      <w:r>
        <w:rPr>
          <w:rFonts w:cs="B Nazanin" w:hint="cs"/>
          <w:b/>
          <w:bCs/>
          <w:sz w:val="28"/>
          <w:szCs w:val="28"/>
          <w:rtl/>
        </w:rPr>
        <w:t>تضاد منافع</w:t>
      </w:r>
    </w:p>
    <w:p w14:paraId="4F235E7F" w14:textId="47B2F2BD" w:rsidR="009336AF" w:rsidRDefault="004A16E4" w:rsidP="006D117B">
      <w:pPr>
        <w:jc w:val="both"/>
        <w:rPr>
          <w:rFonts w:cs="B Nazanin"/>
          <w:sz w:val="28"/>
          <w:szCs w:val="28"/>
          <w:rtl/>
        </w:rPr>
      </w:pPr>
      <w:r w:rsidRPr="004A16E4">
        <w:rPr>
          <w:rFonts w:cs="B Nazanin" w:hint="cs"/>
          <w:b/>
          <w:bCs/>
          <w:sz w:val="28"/>
          <w:szCs w:val="28"/>
          <w:rtl/>
        </w:rPr>
        <w:t xml:space="preserve"> </w:t>
      </w:r>
      <w:r w:rsidRPr="004A16E4">
        <w:rPr>
          <w:rFonts w:cs="B Nazanin" w:hint="cs"/>
          <w:sz w:val="28"/>
          <w:szCs w:val="28"/>
          <w:rtl/>
        </w:rPr>
        <w:t>تضاد منافعی وجود ندارد.</w:t>
      </w:r>
    </w:p>
    <w:p w14:paraId="1AED00C9" w14:textId="77777777" w:rsidR="009336AF" w:rsidRPr="006D117B" w:rsidRDefault="009336AF" w:rsidP="004A16E4">
      <w:pPr>
        <w:jc w:val="both"/>
        <w:rPr>
          <w:rFonts w:cs="B Nazanin"/>
          <w:b/>
          <w:bCs/>
          <w:sz w:val="28"/>
          <w:szCs w:val="28"/>
          <w:rtl/>
        </w:rPr>
      </w:pPr>
      <w:r w:rsidRPr="006D117B">
        <w:rPr>
          <w:rFonts w:cs="B Nazanin" w:hint="cs"/>
          <w:b/>
          <w:bCs/>
          <w:sz w:val="28"/>
          <w:szCs w:val="28"/>
          <w:rtl/>
        </w:rPr>
        <w:t>ملاحظات اخلاقی</w:t>
      </w:r>
    </w:p>
    <w:p w14:paraId="1143DFE9" w14:textId="7DEEA575" w:rsidR="009336AF" w:rsidRDefault="006D117B" w:rsidP="009D59A1">
      <w:pPr>
        <w:jc w:val="both"/>
        <w:rPr>
          <w:rFonts w:cs="B Nazanin"/>
          <w:sz w:val="28"/>
          <w:szCs w:val="28"/>
          <w:rtl/>
        </w:rPr>
      </w:pPr>
      <w:r w:rsidRPr="006D36D0">
        <w:rPr>
          <w:rFonts w:cs="B Nazanin" w:hint="cs"/>
          <w:sz w:val="28"/>
          <w:szCs w:val="28"/>
          <w:rtl/>
        </w:rPr>
        <w:lastRenderedPageBreak/>
        <w:t>داده های این مطالعه به صورت کلی و آماری از سامانه نظام ثبت و طبقه بندی علل مرگ و میر استخراج و با حفظ محرمانگی کامل مورد تجزیه و تحلیل قرار گرفته است.</w:t>
      </w:r>
      <w:r w:rsidR="009D59A1">
        <w:rPr>
          <w:rFonts w:cs="B Nazanin"/>
          <w:sz w:val="28"/>
          <w:szCs w:val="28"/>
        </w:rPr>
        <w:t xml:space="preserve"> </w:t>
      </w:r>
      <w:r w:rsidR="009D59A1">
        <w:rPr>
          <w:rFonts w:cs="B Nazanin" w:hint="cs"/>
          <w:sz w:val="28"/>
          <w:szCs w:val="28"/>
          <w:rtl/>
        </w:rPr>
        <w:t xml:space="preserve"> این مقاله استخراج شده از طرح تصویب شده در علوم پزشکی مراغه با کد اخلاق </w:t>
      </w:r>
      <w:hyperlink r:id="rId11" w:tgtFrame="_blank" w:history="1">
        <w:r w:rsidR="009D59A1" w:rsidRPr="009D59A1">
          <w:rPr>
            <w:rFonts w:cs="B Nazanin"/>
            <w:sz w:val="28"/>
            <w:szCs w:val="28"/>
          </w:rPr>
          <w:t>IR.MARAGHEHPHC.REC.1403.002</w:t>
        </w:r>
      </w:hyperlink>
      <w:r w:rsidR="009D59A1">
        <w:rPr>
          <w:rFonts w:hint="cs"/>
          <w:rtl/>
        </w:rPr>
        <w:t xml:space="preserve"> </w:t>
      </w:r>
      <w:r w:rsidR="009D59A1" w:rsidRPr="009D59A1">
        <w:rPr>
          <w:rFonts w:cs="B Nazanin" w:hint="cs"/>
          <w:sz w:val="28"/>
          <w:szCs w:val="28"/>
          <w:rtl/>
        </w:rPr>
        <w:t>می باشد.</w:t>
      </w:r>
    </w:p>
    <w:p w14:paraId="73F1ACA8" w14:textId="77777777" w:rsidR="009336AF" w:rsidRPr="006D117B" w:rsidRDefault="009336AF" w:rsidP="004A16E4">
      <w:pPr>
        <w:jc w:val="both"/>
        <w:rPr>
          <w:rFonts w:cs="B Nazanin"/>
          <w:b/>
          <w:bCs/>
          <w:sz w:val="28"/>
          <w:szCs w:val="28"/>
          <w:rtl/>
        </w:rPr>
      </w:pPr>
      <w:r w:rsidRPr="006D117B">
        <w:rPr>
          <w:rFonts w:cs="B Nazanin" w:hint="cs"/>
          <w:b/>
          <w:bCs/>
          <w:sz w:val="28"/>
          <w:szCs w:val="28"/>
          <w:rtl/>
        </w:rPr>
        <w:t>حامی مالی</w:t>
      </w:r>
    </w:p>
    <w:p w14:paraId="1979A005" w14:textId="0F2E1E1F" w:rsidR="009336AF" w:rsidRDefault="006D117B" w:rsidP="00850ABF">
      <w:pPr>
        <w:jc w:val="both"/>
        <w:rPr>
          <w:rFonts w:cs="B Nazanin"/>
          <w:sz w:val="28"/>
          <w:szCs w:val="28"/>
          <w:rtl/>
        </w:rPr>
      </w:pPr>
      <w:r>
        <w:rPr>
          <w:rFonts w:cs="B Nazanin" w:hint="cs"/>
          <w:sz w:val="28"/>
          <w:szCs w:val="28"/>
          <w:rtl/>
        </w:rPr>
        <w:t xml:space="preserve">پژوهش حاضر بر گرفته از داده های نظام ثبت و طبقه بندی علل مرگ و میر بوده است و </w:t>
      </w:r>
      <w:r w:rsidR="00850ABF">
        <w:rPr>
          <w:rFonts w:cs="B Nazanin" w:hint="cs"/>
          <w:sz w:val="28"/>
          <w:szCs w:val="28"/>
          <w:rtl/>
        </w:rPr>
        <w:t>حامی مالی دانشکده علوم پزشکی مراغه بوده است.</w:t>
      </w:r>
    </w:p>
    <w:p w14:paraId="1C3AD86F" w14:textId="77777777" w:rsidR="00C0209A" w:rsidRDefault="00C0209A" w:rsidP="001E6454">
      <w:pPr>
        <w:bidi w:val="0"/>
        <w:jc w:val="both"/>
        <w:rPr>
          <w:rFonts w:cs="B Nazanin"/>
          <w:sz w:val="28"/>
          <w:szCs w:val="28"/>
          <w:rtl/>
        </w:rPr>
      </w:pPr>
    </w:p>
    <w:p w14:paraId="188DE0D6" w14:textId="77777777" w:rsidR="00791129" w:rsidRPr="00403D54" w:rsidRDefault="00C0209A" w:rsidP="009336AF">
      <w:pPr>
        <w:pStyle w:val="EndNoteBibliographyTitle"/>
        <w:bidi w:val="0"/>
        <w:jc w:val="left"/>
        <w:rPr>
          <w:rFonts w:asciiTheme="majorBidi" w:hAnsiTheme="majorBidi" w:cstheme="majorBidi"/>
          <w:sz w:val="24"/>
          <w:szCs w:val="24"/>
          <w:rtl/>
        </w:rPr>
      </w:pPr>
      <w:r w:rsidRPr="00F81BDF">
        <w:rPr>
          <w:rtl/>
        </w:rPr>
        <w:fldChar w:fldCharType="begin"/>
      </w:r>
      <w:r w:rsidRPr="00F81BDF">
        <w:rPr>
          <w:rtl/>
        </w:rPr>
        <w:instrText xml:space="preserve"> </w:instrText>
      </w:r>
      <w:r w:rsidRPr="00F81BDF">
        <w:instrText>ADDIN EN.REFLIST</w:instrText>
      </w:r>
      <w:r w:rsidRPr="00F81BDF">
        <w:rPr>
          <w:rtl/>
        </w:rPr>
        <w:instrText xml:space="preserve"> </w:instrText>
      </w:r>
      <w:r w:rsidRPr="00F81BDF">
        <w:rPr>
          <w:rtl/>
        </w:rPr>
        <w:fldChar w:fldCharType="separate"/>
      </w:r>
      <w:r w:rsidR="00791129" w:rsidRPr="00403D54">
        <w:rPr>
          <w:rFonts w:asciiTheme="majorBidi" w:hAnsiTheme="majorBidi" w:cstheme="majorBidi"/>
          <w:sz w:val="24"/>
          <w:szCs w:val="24"/>
        </w:rPr>
        <w:t>References</w:t>
      </w:r>
    </w:p>
    <w:p w14:paraId="15F7224C" w14:textId="77777777" w:rsidR="00791129" w:rsidRPr="00403D54" w:rsidRDefault="00791129" w:rsidP="00791129">
      <w:pPr>
        <w:pStyle w:val="EndNoteBibliographyTitle"/>
        <w:bidi w:val="0"/>
        <w:rPr>
          <w:rFonts w:asciiTheme="majorBidi" w:hAnsiTheme="majorBidi" w:cstheme="majorBidi"/>
          <w:sz w:val="24"/>
          <w:szCs w:val="24"/>
          <w:rtl/>
        </w:rPr>
      </w:pPr>
    </w:p>
    <w:p w14:paraId="6291CCE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 xml:space="preserve">Li R, Pei S, Chen B, Song Y, Zhang T, Yang W, et al. Substantial undocumented infection facilitates the rapid dissemination of novel coronavirus (SARS-CoV-2). J Science, 2020; 368(6490): 489-93. </w:t>
      </w:r>
      <w:hyperlink r:id="rId12" w:history="1">
        <w:r w:rsidRPr="00403D54">
          <w:rPr>
            <w:rStyle w:val="Hyperlink"/>
            <w:rFonts w:asciiTheme="majorBidi" w:hAnsiTheme="majorBidi" w:cstheme="majorBidi"/>
            <w:sz w:val="24"/>
            <w:szCs w:val="24"/>
            <w:shd w:val="clear" w:color="auto" w:fill="FFFFFF"/>
          </w:rPr>
          <w:t>https://doi.org/10.1126/science.abb3221</w:t>
        </w:r>
      </w:hyperlink>
      <w:r w:rsidRPr="00403D54">
        <w:rPr>
          <w:rFonts w:asciiTheme="majorBidi" w:hAnsiTheme="majorBidi" w:cstheme="majorBidi"/>
          <w:color w:val="262626"/>
          <w:sz w:val="24"/>
          <w:szCs w:val="24"/>
          <w:shd w:val="clear" w:color="auto" w:fill="FFFFFF"/>
        </w:rPr>
        <w:t xml:space="preserve"> </w:t>
      </w:r>
    </w:p>
    <w:p w14:paraId="0E6F8BC6"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sz w:val="24"/>
          <w:szCs w:val="24"/>
        </w:rPr>
        <w:t>Devendra M</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color w:val="262626"/>
          <w:sz w:val="24"/>
          <w:szCs w:val="24"/>
          <w:shd w:val="clear" w:color="auto" w:fill="FFFFFF"/>
        </w:rPr>
        <w:t xml:space="preserve"> Hussain</w:t>
      </w:r>
      <w:r w:rsidRPr="00403D54">
        <w:rPr>
          <w:rFonts w:asciiTheme="majorBidi" w:hAnsiTheme="majorBidi" w:cstheme="majorBidi"/>
          <w:color w:val="262626"/>
          <w:sz w:val="24"/>
          <w:szCs w:val="24"/>
          <w:shd w:val="clear" w:color="auto" w:fill="FFFFFF"/>
          <w:rtl/>
        </w:rPr>
        <w:t xml:space="preserve"> </w:t>
      </w:r>
      <w:r w:rsidRPr="00403D54">
        <w:rPr>
          <w:rFonts w:asciiTheme="majorBidi" w:hAnsiTheme="majorBidi" w:cstheme="majorBidi"/>
          <w:color w:val="262626"/>
          <w:sz w:val="24"/>
          <w:szCs w:val="24"/>
          <w:shd w:val="clear" w:color="auto" w:fill="FFFFFF"/>
        </w:rPr>
        <w:t>M</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color w:val="262626"/>
          <w:sz w:val="24"/>
          <w:szCs w:val="24"/>
          <w:shd w:val="clear" w:color="auto" w:fill="FFFFFF"/>
        </w:rPr>
        <w:t xml:space="preserve"> Siddiqui S</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color w:val="262626"/>
          <w:sz w:val="24"/>
          <w:szCs w:val="24"/>
          <w:shd w:val="clear" w:color="auto" w:fill="FFFFFF"/>
        </w:rPr>
        <w:t xml:space="preserve"> Das S</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sz w:val="24"/>
          <w:szCs w:val="24"/>
        </w:rPr>
        <w:t xml:space="preserve"> </w:t>
      </w:r>
      <w:r w:rsidRPr="00403D54">
        <w:rPr>
          <w:rFonts w:asciiTheme="majorBidi" w:hAnsiTheme="majorBidi" w:cstheme="majorBidi"/>
          <w:color w:val="262626"/>
          <w:sz w:val="24"/>
          <w:szCs w:val="24"/>
          <w:shd w:val="clear" w:color="auto" w:fill="FFFFFF"/>
        </w:rPr>
        <w:t>Baker A</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sz w:val="24"/>
          <w:szCs w:val="24"/>
        </w:rPr>
        <w:t xml:space="preserve"> </w:t>
      </w:r>
      <w:r w:rsidRPr="00403D54">
        <w:rPr>
          <w:rFonts w:asciiTheme="majorBidi" w:hAnsiTheme="majorBidi" w:cstheme="majorBidi"/>
          <w:color w:val="262626"/>
          <w:sz w:val="24"/>
          <w:szCs w:val="24"/>
          <w:shd w:val="clear" w:color="auto" w:fill="FFFFFF"/>
        </w:rPr>
        <w:t>Conboy P</w:t>
      </w:r>
      <w:r w:rsidRPr="00403D54">
        <w:rPr>
          <w:rFonts w:asciiTheme="majorBidi" w:hAnsiTheme="majorBidi" w:cstheme="majorBidi"/>
          <w:color w:val="262626"/>
          <w:sz w:val="24"/>
          <w:szCs w:val="24"/>
          <w:shd w:val="clear" w:color="auto" w:fill="FFFFFF"/>
          <w:rtl/>
        </w:rPr>
        <w:t>,</w:t>
      </w:r>
      <w:r w:rsidRPr="00403D54">
        <w:rPr>
          <w:rFonts w:asciiTheme="majorBidi" w:hAnsiTheme="majorBidi" w:cstheme="majorBidi"/>
          <w:color w:val="262626"/>
          <w:sz w:val="24"/>
          <w:szCs w:val="24"/>
          <w:shd w:val="clear" w:color="auto" w:fill="FFFFFF"/>
        </w:rPr>
        <w:t xml:space="preserve"> et al. A systematic review and meta-analysis comparing the diagnostic accuracy of initial RT-PCR and CT scan in suspected COVID-19 patients. B J of radiology, 2021</w:t>
      </w:r>
      <w:r w:rsidRPr="00403D54">
        <w:rPr>
          <w:rFonts w:asciiTheme="majorBidi" w:hAnsiTheme="majorBidi" w:cstheme="majorBidi"/>
          <w:sz w:val="24"/>
          <w:szCs w:val="24"/>
        </w:rPr>
        <w:t xml:space="preserve">; </w:t>
      </w:r>
      <w:r w:rsidRPr="00403D54">
        <w:rPr>
          <w:rFonts w:asciiTheme="majorBidi" w:hAnsiTheme="majorBidi" w:cstheme="majorBidi"/>
          <w:color w:val="262626"/>
          <w:sz w:val="24"/>
          <w:szCs w:val="24"/>
          <w:shd w:val="clear" w:color="auto" w:fill="FFFFFF"/>
        </w:rPr>
        <w:t xml:space="preserve">94(1119): 20201039. </w:t>
      </w:r>
      <w:hyperlink r:id="rId13" w:history="1">
        <w:r w:rsidRPr="00403D54">
          <w:rPr>
            <w:rStyle w:val="Hyperlink"/>
            <w:rFonts w:asciiTheme="majorBidi" w:hAnsiTheme="majorBidi" w:cstheme="majorBidi"/>
            <w:sz w:val="24"/>
            <w:szCs w:val="24"/>
            <w:shd w:val="clear" w:color="auto" w:fill="FFFFFF"/>
          </w:rPr>
          <w:t>https://doi.org/10.1259/bjr.20201039</w:t>
        </w:r>
      </w:hyperlink>
    </w:p>
    <w:p w14:paraId="6851DF14"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Buehler J, Devine O, Berkelman R, Chevarley F. Impact of the human immunodeficiency virus epidemic on mortality trends in young men, United States. Am J of public health, 1990</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80(9): 1080-6. </w:t>
      </w:r>
      <w:hyperlink r:id="rId14" w:history="1">
        <w:r w:rsidRPr="00403D54">
          <w:rPr>
            <w:rStyle w:val="Hyperlink"/>
            <w:rFonts w:asciiTheme="majorBidi" w:hAnsiTheme="majorBidi" w:cstheme="majorBidi"/>
            <w:sz w:val="24"/>
            <w:szCs w:val="24"/>
            <w:shd w:val="clear" w:color="auto" w:fill="FFFFFF"/>
          </w:rPr>
          <w:t>https://doi.org/10.2105/AJPH.80.9.1080</w:t>
        </w:r>
      </w:hyperlink>
    </w:p>
    <w:p w14:paraId="27E7EC4A"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Charu V, Simonsen L, Lustig R, Steiner C, Viboud C. Mortality burden of the 2009-10 influenza pandemic in the United States: improving the timeliness of influenza severity estimates using inpatient mortality records. J Influenza and other respiratory viruses, 2013</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7(5): 863-71. </w:t>
      </w:r>
      <w:hyperlink r:id="rId15" w:history="1">
        <w:r w:rsidRPr="00403D54">
          <w:rPr>
            <w:rStyle w:val="Hyperlink"/>
            <w:rFonts w:asciiTheme="majorBidi" w:hAnsiTheme="majorBidi" w:cstheme="majorBidi"/>
            <w:sz w:val="24"/>
            <w:szCs w:val="24"/>
            <w:shd w:val="clear" w:color="auto" w:fill="FFFFFF"/>
          </w:rPr>
          <w:t>https://doi.org/10.1111/irv.12096</w:t>
        </w:r>
      </w:hyperlink>
    </w:p>
    <w:p w14:paraId="0760AD8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Rossen L, Branum A, Ahmad F, Sutton P, Anderson R. Excess deaths associated with COVID-19, by age and race and ethnicity—United States, January 26–October 3, 2020. MMWR, 2020</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69(42): 1522. </w:t>
      </w:r>
      <w:hyperlink r:id="rId16" w:history="1">
        <w:r w:rsidRPr="00403D54">
          <w:rPr>
            <w:rStyle w:val="Hyperlink"/>
            <w:rFonts w:asciiTheme="majorBidi" w:hAnsiTheme="majorBidi" w:cstheme="majorBidi"/>
            <w:sz w:val="24"/>
            <w:szCs w:val="24"/>
            <w:shd w:val="clear" w:color="auto" w:fill="FFFFFF"/>
          </w:rPr>
          <w:t>https://doi.org/10.15585%2Fmmwr.mm6942e2</w:t>
        </w:r>
      </w:hyperlink>
    </w:p>
    <w:p w14:paraId="22EEA575"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Tatar M, Habibdoust A, Wilson F. Analysis of excess deaths during the COVID-19 pandemic in the state of Florida. Am J of public health,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111(4): 704-7. </w:t>
      </w:r>
      <w:hyperlink r:id="rId17" w:history="1">
        <w:r w:rsidRPr="00403D54">
          <w:rPr>
            <w:rStyle w:val="Hyperlink"/>
            <w:rFonts w:asciiTheme="majorBidi" w:hAnsiTheme="majorBidi" w:cstheme="majorBidi"/>
            <w:sz w:val="24"/>
            <w:szCs w:val="24"/>
            <w:shd w:val="clear" w:color="auto" w:fill="FFFFFF"/>
          </w:rPr>
          <w:t>https://doi.org/10.2105/AJPH.2020.306130</w:t>
        </w:r>
      </w:hyperlink>
    </w:p>
    <w:p w14:paraId="384E4BE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Khader Y, Nsour M. Excess Mortality During the COVID-19 Pandemic in Jordan: Secondary Data Analysis. JMIR Public Health and Surveillance,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7(10): e32559. doi:10.2196/32559</w:t>
      </w:r>
    </w:p>
    <w:p w14:paraId="2EC39572"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Davies B, Parkes B, Bennett J, Fecht D, Blangiardo M, Ezzati M, et al. Community factors and excess mortality in first wave of the COVID-19 pandemic in England. Nature communications,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12(1): 1-9. </w:t>
      </w:r>
      <w:hyperlink r:id="rId18" w:history="1">
        <w:r w:rsidRPr="00403D54">
          <w:rPr>
            <w:rStyle w:val="Hyperlink"/>
            <w:rFonts w:asciiTheme="majorBidi" w:hAnsiTheme="majorBidi" w:cstheme="majorBidi"/>
            <w:sz w:val="24"/>
            <w:szCs w:val="24"/>
            <w:shd w:val="clear" w:color="auto" w:fill="FFFFFF"/>
          </w:rPr>
          <w:t>https://doi.org/10.1038/s41467-021-23935-x</w:t>
        </w:r>
      </w:hyperlink>
      <w:r w:rsidRPr="00403D54">
        <w:rPr>
          <w:rFonts w:asciiTheme="majorBidi" w:hAnsiTheme="majorBidi" w:cstheme="majorBidi"/>
          <w:color w:val="262626"/>
          <w:sz w:val="24"/>
          <w:szCs w:val="24"/>
          <w:shd w:val="clear" w:color="auto" w:fill="FFFFFF"/>
        </w:rPr>
        <w:t xml:space="preserve"> </w:t>
      </w:r>
    </w:p>
    <w:p w14:paraId="204901CB"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Molaei M, Gholami Fesharaki M. The Geographic Distribution of Excess Mortality Rate due to COVID-19 in Iranian Population: An Ecological Study. IRCM J,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23(11). </w:t>
      </w:r>
      <w:hyperlink r:id="rId19" w:history="1">
        <w:r w:rsidRPr="00403D54">
          <w:rPr>
            <w:rStyle w:val="Hyperlink"/>
            <w:rFonts w:asciiTheme="majorBidi" w:hAnsiTheme="majorBidi" w:cstheme="majorBidi"/>
            <w:sz w:val="24"/>
            <w:szCs w:val="24"/>
            <w:shd w:val="clear" w:color="auto" w:fill="FFFFFF"/>
          </w:rPr>
          <w:t>https://doi.org/10.32592/ircmj.2021.23.11.1208</w:t>
        </w:r>
      </w:hyperlink>
    </w:p>
    <w:p w14:paraId="2BD6983F"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 xml:space="preserve">Safavi-Naini AA, Farsi Y, Alali W, Solhpour A, Pourhoseingholi MA. Excess all-cause mortality and COVID-19 reported fatality in Iran (April 2013–September 2021): age </w:t>
      </w:r>
      <w:r w:rsidRPr="00403D54">
        <w:rPr>
          <w:rFonts w:asciiTheme="majorBidi" w:hAnsiTheme="majorBidi" w:cstheme="majorBidi"/>
          <w:color w:val="262626"/>
          <w:sz w:val="24"/>
          <w:szCs w:val="24"/>
          <w:shd w:val="clear" w:color="auto" w:fill="FFFFFF"/>
        </w:rPr>
        <w:lastRenderedPageBreak/>
        <w:t>and sex disaggregated time series analysis. BMC research notes, 2022</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15(1): 1-7.</w:t>
      </w:r>
      <w:r w:rsidRPr="00403D54">
        <w:rPr>
          <w:rFonts w:asciiTheme="majorBidi" w:hAnsiTheme="majorBidi" w:cstheme="majorBidi"/>
          <w:sz w:val="24"/>
          <w:szCs w:val="24"/>
        </w:rPr>
        <w:t xml:space="preserve"> </w:t>
      </w:r>
      <w:hyperlink r:id="rId20" w:history="1">
        <w:r w:rsidRPr="00403D54">
          <w:rPr>
            <w:rStyle w:val="Hyperlink"/>
            <w:rFonts w:asciiTheme="majorBidi" w:hAnsiTheme="majorBidi" w:cstheme="majorBidi"/>
            <w:sz w:val="24"/>
            <w:szCs w:val="24"/>
            <w:shd w:val="clear" w:color="auto" w:fill="FFFFFF"/>
          </w:rPr>
          <w:t>https://doi.org/10.1186/s13104-022-06018-y</w:t>
        </w:r>
      </w:hyperlink>
    </w:p>
    <w:p w14:paraId="629B7802"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 xml:space="preserve"> Esmaeili ED, Fakhari A, Naghili B, Khodamoradi F, Azizi H. Case fatality, mortality, socio</w:t>
      </w:r>
      <w:r w:rsidRPr="00403D54">
        <w:rPr>
          <w:rFonts w:ascii="Cambria Math" w:hAnsi="Cambria Math" w:cs="Cambria Math"/>
          <w:color w:val="262626"/>
          <w:sz w:val="24"/>
          <w:szCs w:val="24"/>
          <w:shd w:val="clear" w:color="auto" w:fill="FFFFFF"/>
        </w:rPr>
        <w:t>‐</w:t>
      </w:r>
      <w:r w:rsidRPr="00403D54">
        <w:rPr>
          <w:rFonts w:asciiTheme="majorBidi" w:hAnsiTheme="majorBidi" w:cstheme="majorBidi"/>
          <w:color w:val="262626"/>
          <w:sz w:val="24"/>
          <w:szCs w:val="24"/>
          <w:shd w:val="clear" w:color="auto" w:fill="FFFFFF"/>
        </w:rPr>
        <w:t>demographic, and screening of COVID</w:t>
      </w:r>
      <w:r w:rsidRPr="00403D54">
        <w:rPr>
          <w:rFonts w:ascii="Cambria Math" w:hAnsi="Cambria Math" w:cs="Cambria Math"/>
          <w:color w:val="262626"/>
          <w:sz w:val="24"/>
          <w:szCs w:val="24"/>
          <w:shd w:val="clear" w:color="auto" w:fill="FFFFFF"/>
        </w:rPr>
        <w:t>‐</w:t>
      </w:r>
      <w:r w:rsidRPr="00403D54">
        <w:rPr>
          <w:rFonts w:asciiTheme="majorBidi" w:hAnsiTheme="majorBidi" w:cstheme="majorBidi"/>
          <w:color w:val="262626"/>
          <w:sz w:val="24"/>
          <w:szCs w:val="24"/>
          <w:shd w:val="clear" w:color="auto" w:fill="FFFFFF"/>
        </w:rPr>
        <w:t>19 in the elderly population: A population</w:t>
      </w:r>
      <w:r w:rsidRPr="00403D54">
        <w:rPr>
          <w:rFonts w:ascii="Cambria Math" w:hAnsi="Cambria Math" w:cs="Cambria Math"/>
          <w:color w:val="262626"/>
          <w:sz w:val="24"/>
          <w:szCs w:val="24"/>
          <w:shd w:val="clear" w:color="auto" w:fill="FFFFFF"/>
        </w:rPr>
        <w:t>‐</w:t>
      </w:r>
      <w:r w:rsidRPr="00403D54">
        <w:rPr>
          <w:rFonts w:asciiTheme="majorBidi" w:hAnsiTheme="majorBidi" w:cstheme="majorBidi"/>
          <w:color w:val="262626"/>
          <w:sz w:val="24"/>
          <w:szCs w:val="24"/>
          <w:shd w:val="clear" w:color="auto" w:fill="FFFFFF"/>
        </w:rPr>
        <w:t>based registry study in Iran. J of medical virology, 2022</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94(5):2126-32. </w:t>
      </w:r>
      <w:hyperlink r:id="rId21" w:history="1">
        <w:r w:rsidRPr="00403D54">
          <w:rPr>
            <w:rStyle w:val="Hyperlink"/>
            <w:rFonts w:asciiTheme="majorBidi" w:hAnsiTheme="majorBidi" w:cstheme="majorBidi"/>
            <w:sz w:val="24"/>
            <w:szCs w:val="24"/>
            <w:shd w:val="clear" w:color="auto" w:fill="FFFFFF"/>
          </w:rPr>
          <w:t>https://doi.org/10.1002/jmv.27594</w:t>
        </w:r>
      </w:hyperlink>
    </w:p>
    <w:p w14:paraId="0157DDB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Scortichini M, Santos RS, Donato F, Sario M, Michelozzi P, Davoli M, et al. Excess mortality during the COVID-19 outbreak in Italy: a two-stage interrupted time-series analysis. International J of epidemiology, 2020</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49(6): 1909-17. </w:t>
      </w:r>
      <w:hyperlink r:id="rId22" w:history="1">
        <w:r w:rsidRPr="00403D54">
          <w:rPr>
            <w:rStyle w:val="Hyperlink"/>
            <w:rFonts w:asciiTheme="majorBidi" w:hAnsiTheme="majorBidi" w:cstheme="majorBidi"/>
            <w:sz w:val="24"/>
            <w:szCs w:val="24"/>
            <w:shd w:val="clear" w:color="auto" w:fill="FFFFFF"/>
          </w:rPr>
          <w:t>https://doi.org/10.1093/ije/dyaa169</w:t>
        </w:r>
      </w:hyperlink>
      <w:r w:rsidRPr="00403D54">
        <w:rPr>
          <w:rFonts w:asciiTheme="majorBidi" w:hAnsiTheme="majorBidi" w:cstheme="majorBidi"/>
          <w:color w:val="262626"/>
          <w:sz w:val="24"/>
          <w:szCs w:val="24"/>
          <w:shd w:val="clear" w:color="auto" w:fill="FFFFFF"/>
        </w:rPr>
        <w:t>.</w:t>
      </w:r>
    </w:p>
    <w:p w14:paraId="22E25C8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Woolf S, Chapman D, Sabo R, Weinberger D, Hill L. Excess deaths from COVID-19 and other causes, March-July 2020. Jama, 2020</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324(15): 1562-4. doi:10.1001/jama.2020.11787</w:t>
      </w:r>
    </w:p>
    <w:p w14:paraId="61054C3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 xml:space="preserve"> Nasseri K. Analysis of Excess Death During the Covid-19 Pandemic in Iran. 2021; 5 (3) :344-9. </w:t>
      </w:r>
      <w:hyperlink r:id="rId23" w:history="1">
        <w:r w:rsidRPr="00403D54">
          <w:rPr>
            <w:rStyle w:val="Hyperlink"/>
            <w:rFonts w:asciiTheme="majorBidi" w:hAnsiTheme="majorBidi" w:cstheme="majorBidi"/>
            <w:sz w:val="24"/>
            <w:szCs w:val="24"/>
            <w:shd w:val="clear" w:color="auto" w:fill="FFFFFF"/>
          </w:rPr>
          <w:t>http://ijhp.ir/article-1-442-fa.html</w:t>
        </w:r>
      </w:hyperlink>
      <w:r w:rsidRPr="00403D54">
        <w:rPr>
          <w:rFonts w:asciiTheme="majorBidi" w:hAnsiTheme="majorBidi" w:cstheme="majorBidi"/>
          <w:color w:val="262626"/>
          <w:sz w:val="24"/>
          <w:szCs w:val="24"/>
          <w:shd w:val="clear" w:color="auto" w:fill="FFFFFF"/>
        </w:rPr>
        <w:t xml:space="preserve"> </w:t>
      </w:r>
    </w:p>
    <w:p w14:paraId="234A9C49"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Ghafari M, Kadivar A, Katzourakis A. Excess deaths associated with the Iranian COVID-19 epidemic: a province-level analysis. International J of Infectious Diseases,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107: 101-15. doi: </w:t>
      </w:r>
      <w:hyperlink r:id="rId24" w:history="1">
        <w:r w:rsidRPr="00403D54">
          <w:rPr>
            <w:rStyle w:val="Hyperlink"/>
            <w:rFonts w:asciiTheme="majorBidi" w:hAnsiTheme="majorBidi" w:cstheme="majorBidi"/>
            <w:sz w:val="24"/>
            <w:szCs w:val="24"/>
            <w:shd w:val="clear" w:color="auto" w:fill="FFFFFF"/>
          </w:rPr>
          <w:t>https://doi.org/10.1101/2020.12.07.20245621</w:t>
        </w:r>
      </w:hyperlink>
    </w:p>
    <w:p w14:paraId="005A6FB2"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Sanmarchi F, Golinelli D, Lenzi J, Esposito F, Capodici A, Reno Ch, et al. Exploring the gap between excess mortality and COVID-19 deaths in 67 countries. JAMA Network Open,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4(7): p. e2117359-e2117359.               doi:10.1001/jamanetworkopen.2021.17359</w:t>
      </w:r>
    </w:p>
    <w:p w14:paraId="287BA49B"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Gianicolo E, Russo A, Büchler B, Taylor K, Stang A, Blettner M. Gender specific excess mortality in Italy during the COVID-19 pandemic accounting for age. European J of epidemiology,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36(2): 213-8. </w:t>
      </w:r>
      <w:hyperlink r:id="rId25" w:history="1">
        <w:r w:rsidRPr="00403D54">
          <w:rPr>
            <w:rStyle w:val="Hyperlink"/>
            <w:rFonts w:asciiTheme="majorBidi" w:hAnsiTheme="majorBidi" w:cstheme="majorBidi"/>
            <w:sz w:val="24"/>
            <w:szCs w:val="24"/>
            <w:shd w:val="clear" w:color="auto" w:fill="FFFFFF"/>
          </w:rPr>
          <w:t>https://doi.org/10.1007/s10654-021-00717-9</w:t>
        </w:r>
      </w:hyperlink>
      <w:r w:rsidRPr="00403D54">
        <w:rPr>
          <w:rFonts w:asciiTheme="majorBidi" w:hAnsiTheme="majorBidi" w:cstheme="majorBidi"/>
          <w:color w:val="262626"/>
          <w:sz w:val="24"/>
          <w:szCs w:val="24"/>
          <w:shd w:val="clear" w:color="auto" w:fill="FFFFFF"/>
        </w:rPr>
        <w:t xml:space="preserve"> </w:t>
      </w:r>
    </w:p>
    <w:p w14:paraId="2A6696D8"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Nielsen J, Nørgaard S, Lanzieri G, Vestergaard L, Moelbak K. Sex-differences in COVID-19 associated excess mortality is not exceptional for the COVID-19 pandemic. Scientific reports,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11(1): 1-9. </w:t>
      </w:r>
      <w:hyperlink r:id="rId26" w:history="1">
        <w:r w:rsidRPr="00403D54">
          <w:rPr>
            <w:rStyle w:val="Hyperlink"/>
            <w:rFonts w:asciiTheme="majorBidi" w:hAnsiTheme="majorBidi" w:cstheme="majorBidi"/>
            <w:sz w:val="24"/>
            <w:szCs w:val="24"/>
            <w:shd w:val="clear" w:color="auto" w:fill="FFFFFF"/>
          </w:rPr>
          <w:t>https://doi.org/10.1038/s41598-021-00213-w</w:t>
        </w:r>
      </w:hyperlink>
      <w:r w:rsidRPr="00403D54">
        <w:rPr>
          <w:rFonts w:asciiTheme="majorBidi" w:hAnsiTheme="majorBidi" w:cstheme="majorBidi"/>
          <w:color w:val="262626"/>
          <w:sz w:val="24"/>
          <w:szCs w:val="24"/>
          <w:shd w:val="clear" w:color="auto" w:fill="FFFFFF"/>
        </w:rPr>
        <w:t xml:space="preserve"> </w:t>
      </w:r>
    </w:p>
    <w:p w14:paraId="3CB597BD"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Ahmad F, Cisewski J, Miniño A, Anderson R. Provisional mortality data—united states, 2020. MMWR,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70(14): 519. doi: 10.15585/mmwr.mm7014e1</w:t>
      </w:r>
    </w:p>
    <w:p w14:paraId="1D8AFB23"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Modig K, Ahlbom A, Ebeling M. Excess mortality from COVID-19: weekly excess death rates by age and sex for Sweden and its most affected region. European J of public health,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31(1): 17-22. </w:t>
      </w:r>
      <w:hyperlink r:id="rId27" w:history="1">
        <w:r w:rsidRPr="00403D54">
          <w:rPr>
            <w:rStyle w:val="Hyperlink"/>
            <w:rFonts w:asciiTheme="majorBidi" w:hAnsiTheme="majorBidi" w:cstheme="majorBidi"/>
            <w:sz w:val="24"/>
            <w:szCs w:val="24"/>
            <w:shd w:val="clear" w:color="auto" w:fill="FFFFFF"/>
          </w:rPr>
          <w:t>https://doi.org/10.1093/eurpub/ckaa218</w:t>
        </w:r>
      </w:hyperlink>
      <w:r w:rsidRPr="00403D54">
        <w:rPr>
          <w:rFonts w:asciiTheme="majorBidi" w:hAnsiTheme="majorBidi" w:cstheme="majorBidi"/>
          <w:color w:val="262626"/>
          <w:sz w:val="24"/>
          <w:szCs w:val="24"/>
          <w:shd w:val="clear" w:color="auto" w:fill="FFFFFF"/>
        </w:rPr>
        <w:t>.</w:t>
      </w:r>
    </w:p>
    <w:p w14:paraId="77D14082"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Cuéllar L, Torres I, Severson ER, Mahesh R, Ortega N, Pungitore S, et al. Excess deaths reveal the true spatial, temporal and demographic impact of COVID-19 on mortality in Ecuador. International J of Epidemiology, 2022</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51(1): 54-62. </w:t>
      </w:r>
      <w:hyperlink r:id="rId28" w:history="1">
        <w:r w:rsidRPr="00403D54">
          <w:rPr>
            <w:rStyle w:val="Hyperlink"/>
            <w:rFonts w:asciiTheme="majorBidi" w:hAnsiTheme="majorBidi" w:cstheme="majorBidi"/>
            <w:sz w:val="24"/>
            <w:szCs w:val="24"/>
            <w:shd w:val="clear" w:color="auto" w:fill="FFFFFF"/>
          </w:rPr>
          <w:t>https://doi.org/10.1093/ije/dyab163</w:t>
        </w:r>
      </w:hyperlink>
    </w:p>
    <w:p w14:paraId="31A4B06A"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Ji Y, Ma Zh, Peppelenbosch M, Pan Q. Potential association between COVID-19 mortality and health-care resource availability. The Lancet Global Health, 2020</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8(4): e480. </w:t>
      </w:r>
      <w:hyperlink r:id="rId29" w:history="1">
        <w:r w:rsidRPr="00403D54">
          <w:rPr>
            <w:rStyle w:val="Hyperlink"/>
            <w:rFonts w:asciiTheme="majorBidi" w:hAnsiTheme="majorBidi" w:cstheme="majorBidi"/>
            <w:sz w:val="24"/>
            <w:szCs w:val="24"/>
            <w:shd w:val="clear" w:color="auto" w:fill="FFFFFF"/>
          </w:rPr>
          <w:t>https://doi.org/10.1016/S2214-109X(20)30068-1</w:t>
        </w:r>
      </w:hyperlink>
    </w:p>
    <w:p w14:paraId="1610AFA6" w14:textId="77777777" w:rsidR="00F81BDF" w:rsidRPr="00403D54" w:rsidRDefault="00F81BDF" w:rsidP="00F81BDF">
      <w:pPr>
        <w:pStyle w:val="ListParagraph"/>
        <w:numPr>
          <w:ilvl w:val="0"/>
          <w:numId w:val="4"/>
        </w:numPr>
        <w:tabs>
          <w:tab w:val="left" w:pos="8036"/>
          <w:tab w:val="right" w:pos="9026"/>
        </w:tabs>
        <w:bidi w:val="0"/>
        <w:jc w:val="both"/>
        <w:rPr>
          <w:rFonts w:asciiTheme="majorBidi" w:hAnsiTheme="majorBidi" w:cstheme="majorBidi"/>
          <w:color w:val="262626"/>
          <w:sz w:val="24"/>
          <w:szCs w:val="24"/>
          <w:shd w:val="clear" w:color="auto" w:fill="FFFFFF"/>
        </w:rPr>
      </w:pPr>
      <w:r w:rsidRPr="00403D54">
        <w:rPr>
          <w:rFonts w:asciiTheme="majorBidi" w:hAnsiTheme="majorBidi" w:cstheme="majorBidi"/>
          <w:color w:val="262626"/>
          <w:sz w:val="24"/>
          <w:szCs w:val="24"/>
          <w:shd w:val="clear" w:color="auto" w:fill="FFFFFF"/>
        </w:rPr>
        <w:t>Xie L. Yang H. Zheng X. Wu Y. Lin X. Shen Zh. Medical resources and coronavirus disease (COVID-19) mortality rate: Evidence and implications from Hubei province in China. PLoS One, 2021</w:t>
      </w:r>
      <w:r w:rsidRPr="00403D54">
        <w:rPr>
          <w:rFonts w:asciiTheme="majorBidi" w:hAnsiTheme="majorBidi" w:cstheme="majorBidi"/>
          <w:sz w:val="24"/>
          <w:szCs w:val="24"/>
        </w:rPr>
        <w:t>;</w:t>
      </w:r>
      <w:r w:rsidRPr="00403D54">
        <w:rPr>
          <w:rFonts w:asciiTheme="majorBidi" w:hAnsiTheme="majorBidi" w:cstheme="majorBidi"/>
          <w:color w:val="262626"/>
          <w:sz w:val="24"/>
          <w:szCs w:val="24"/>
          <w:shd w:val="clear" w:color="auto" w:fill="FFFFFF"/>
        </w:rPr>
        <w:t xml:space="preserve"> 16(1): e0244867. </w:t>
      </w:r>
      <w:hyperlink r:id="rId30" w:history="1">
        <w:r w:rsidRPr="00403D54">
          <w:rPr>
            <w:rStyle w:val="Hyperlink"/>
            <w:rFonts w:asciiTheme="majorBidi" w:hAnsiTheme="majorBidi" w:cstheme="majorBidi"/>
            <w:sz w:val="24"/>
            <w:szCs w:val="24"/>
            <w:shd w:val="clear" w:color="auto" w:fill="FFFFFF"/>
          </w:rPr>
          <w:t>https://doi.org/10.1371/journal.pone.0244867</w:t>
        </w:r>
      </w:hyperlink>
    </w:p>
    <w:p w14:paraId="192F1E51" w14:textId="77777777" w:rsidR="00F81BDF" w:rsidRPr="00403D54" w:rsidRDefault="00F81BDF" w:rsidP="00F81BDF">
      <w:pPr>
        <w:pStyle w:val="ListParagraph"/>
        <w:tabs>
          <w:tab w:val="left" w:pos="8036"/>
          <w:tab w:val="right" w:pos="9026"/>
        </w:tabs>
        <w:bidi w:val="0"/>
        <w:jc w:val="both"/>
        <w:rPr>
          <w:rFonts w:asciiTheme="majorBidi" w:hAnsiTheme="majorBidi" w:cstheme="majorBidi"/>
          <w:color w:val="262626"/>
          <w:sz w:val="24"/>
          <w:szCs w:val="24"/>
          <w:shd w:val="clear" w:color="auto" w:fill="FFFFFF"/>
        </w:rPr>
      </w:pPr>
    </w:p>
    <w:p w14:paraId="47F4B2AD" w14:textId="09B3F5B5" w:rsidR="00791129" w:rsidRPr="00F81BDF" w:rsidRDefault="00791129" w:rsidP="00F81BDF">
      <w:pPr>
        <w:pStyle w:val="EndNoteBibliography"/>
        <w:bidi w:val="0"/>
        <w:spacing w:after="0"/>
        <w:ind w:left="720" w:hanging="720"/>
        <w:rPr>
          <w:rFonts w:cstheme="minorBidi"/>
          <w:rtl/>
        </w:rPr>
      </w:pPr>
    </w:p>
    <w:p w14:paraId="117772A3" w14:textId="77499640" w:rsidR="00B30919" w:rsidRPr="001D1C62" w:rsidRDefault="00C0209A" w:rsidP="00791129">
      <w:pPr>
        <w:bidi w:val="0"/>
        <w:jc w:val="both"/>
        <w:rPr>
          <w:rFonts w:cs="B Nazanin"/>
          <w:sz w:val="28"/>
          <w:szCs w:val="28"/>
        </w:rPr>
      </w:pPr>
      <w:r w:rsidRPr="00F81BDF">
        <w:rPr>
          <w:rFonts w:cs="B Nazanin"/>
          <w:sz w:val="28"/>
          <w:szCs w:val="28"/>
          <w:rtl/>
        </w:rPr>
        <w:lastRenderedPageBreak/>
        <w:fldChar w:fldCharType="end"/>
      </w:r>
    </w:p>
    <w:sectPr w:rsidR="00B30919" w:rsidRPr="001D1C62" w:rsidSect="00AA06A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7F3F" w14:textId="77777777" w:rsidR="003B51CF" w:rsidRDefault="003B51CF" w:rsidP="002C4A45">
      <w:pPr>
        <w:spacing w:after="0" w:line="240" w:lineRule="auto"/>
      </w:pPr>
      <w:r>
        <w:separator/>
      </w:r>
    </w:p>
  </w:endnote>
  <w:endnote w:type="continuationSeparator" w:id="0">
    <w:p w14:paraId="65B909ED" w14:textId="77777777" w:rsidR="003B51CF" w:rsidRDefault="003B51CF" w:rsidP="002C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3348" w14:textId="77777777" w:rsidR="003B51CF" w:rsidRDefault="003B51CF" w:rsidP="002C4A45">
      <w:pPr>
        <w:spacing w:after="0" w:line="240" w:lineRule="auto"/>
      </w:pPr>
      <w:r>
        <w:separator/>
      </w:r>
    </w:p>
  </w:footnote>
  <w:footnote w:type="continuationSeparator" w:id="0">
    <w:p w14:paraId="06E06756" w14:textId="77777777" w:rsidR="003B51CF" w:rsidRDefault="003B51CF" w:rsidP="002C4A45">
      <w:pPr>
        <w:spacing w:after="0" w:line="240" w:lineRule="auto"/>
      </w:pPr>
      <w:r>
        <w:continuationSeparator/>
      </w:r>
    </w:p>
  </w:footnote>
  <w:footnote w:id="1">
    <w:p w14:paraId="1EAF1A4B" w14:textId="4E60806F" w:rsidR="00B21110" w:rsidRDefault="00B21110" w:rsidP="002C4A45">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4A8B"/>
    <w:multiLevelType w:val="hybridMultilevel"/>
    <w:tmpl w:val="E0C6A2B0"/>
    <w:lvl w:ilvl="0" w:tplc="9B048B3C">
      <w:numFmt w:val="bullet"/>
      <w:lvlText w:val="-"/>
      <w:lvlJc w:val="left"/>
      <w:pPr>
        <w:ind w:left="435" w:hanging="360"/>
      </w:pPr>
      <w:rPr>
        <w:rFonts w:asciiTheme="minorHAnsi" w:eastAsiaTheme="minorHAnsi" w:hAnsiTheme="minorHAns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BC72833"/>
    <w:multiLevelType w:val="hybridMultilevel"/>
    <w:tmpl w:val="84F8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9842B1"/>
    <w:multiLevelType w:val="hybridMultilevel"/>
    <w:tmpl w:val="4A16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014F0"/>
    <w:multiLevelType w:val="hybridMultilevel"/>
    <w:tmpl w:val="C68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p0fwv2wptxrp4etadqv2apsfffatz9dw0ws&quot;&gt;مقاله کووید-19&lt;record-ids&gt;&lt;item&gt;29&lt;/item&gt;&lt;item&gt;30&lt;/item&gt;&lt;item&gt;31&lt;/item&gt;&lt;item&gt;32&lt;/item&gt;&lt;item&gt;33&lt;/item&gt;&lt;item&gt;34&lt;/item&gt;&lt;item&gt;35&lt;/item&gt;&lt;item&gt;39&lt;/item&gt;&lt;item&gt;40&lt;/item&gt;&lt;item&gt;41&lt;/item&gt;&lt;item&gt;42&lt;/item&gt;&lt;item&gt;43&lt;/item&gt;&lt;item&gt;44&lt;/item&gt;&lt;item&gt;45&lt;/item&gt;&lt;item&gt;46&lt;/item&gt;&lt;item&gt;47&lt;/item&gt;&lt;item&gt;48&lt;/item&gt;&lt;item&gt;49&lt;/item&gt;&lt;item&gt;50&lt;/item&gt;&lt;item&gt;51&lt;/item&gt;&lt;item&gt;52&lt;/item&gt;&lt;item&gt;55&lt;/item&gt;&lt;item&gt;56&lt;/item&gt;&lt;item&gt;57&lt;/item&gt;&lt;item&gt;58&lt;/item&gt;&lt;item&gt;59&lt;/item&gt;&lt;item&gt;60&lt;/item&gt;&lt;item&gt;61&lt;/item&gt;&lt;/record-ids&gt;&lt;/item&gt;&lt;/Libraries&gt;"/>
  </w:docVars>
  <w:rsids>
    <w:rsidRoot w:val="00AF5BDF"/>
    <w:rsid w:val="00003E0F"/>
    <w:rsid w:val="00006DB1"/>
    <w:rsid w:val="00012883"/>
    <w:rsid w:val="000165D3"/>
    <w:rsid w:val="00030AB0"/>
    <w:rsid w:val="00030B97"/>
    <w:rsid w:val="00034AE6"/>
    <w:rsid w:val="00034D90"/>
    <w:rsid w:val="00037A7A"/>
    <w:rsid w:val="000408DB"/>
    <w:rsid w:val="000500A7"/>
    <w:rsid w:val="00061C7B"/>
    <w:rsid w:val="00064834"/>
    <w:rsid w:val="00066411"/>
    <w:rsid w:val="000667C0"/>
    <w:rsid w:val="00066E5D"/>
    <w:rsid w:val="0008069D"/>
    <w:rsid w:val="00096402"/>
    <w:rsid w:val="000976AD"/>
    <w:rsid w:val="000B1DB8"/>
    <w:rsid w:val="000B606D"/>
    <w:rsid w:val="000B7E3D"/>
    <w:rsid w:val="000C3B53"/>
    <w:rsid w:val="000E1E82"/>
    <w:rsid w:val="000E7437"/>
    <w:rsid w:val="00102D7F"/>
    <w:rsid w:val="001061EE"/>
    <w:rsid w:val="0011001C"/>
    <w:rsid w:val="0011221F"/>
    <w:rsid w:val="00113661"/>
    <w:rsid w:val="00133B12"/>
    <w:rsid w:val="001343B4"/>
    <w:rsid w:val="001513E4"/>
    <w:rsid w:val="0015340D"/>
    <w:rsid w:val="00165A0E"/>
    <w:rsid w:val="00170DA0"/>
    <w:rsid w:val="00176998"/>
    <w:rsid w:val="00185E96"/>
    <w:rsid w:val="0018738D"/>
    <w:rsid w:val="001A3327"/>
    <w:rsid w:val="001B20A0"/>
    <w:rsid w:val="001B2F04"/>
    <w:rsid w:val="001C035A"/>
    <w:rsid w:val="001C19DE"/>
    <w:rsid w:val="001D1849"/>
    <w:rsid w:val="001D1C62"/>
    <w:rsid w:val="001D2828"/>
    <w:rsid w:val="001D6FD9"/>
    <w:rsid w:val="001D72B1"/>
    <w:rsid w:val="001E6454"/>
    <w:rsid w:val="001F4E90"/>
    <w:rsid w:val="001F4FA3"/>
    <w:rsid w:val="001F78AB"/>
    <w:rsid w:val="0020621E"/>
    <w:rsid w:val="002141A4"/>
    <w:rsid w:val="00223057"/>
    <w:rsid w:val="002335C5"/>
    <w:rsid w:val="00237E8C"/>
    <w:rsid w:val="002445E7"/>
    <w:rsid w:val="00254F6C"/>
    <w:rsid w:val="00256B9E"/>
    <w:rsid w:val="00267442"/>
    <w:rsid w:val="00270803"/>
    <w:rsid w:val="002748B5"/>
    <w:rsid w:val="00282354"/>
    <w:rsid w:val="002824F4"/>
    <w:rsid w:val="00294F38"/>
    <w:rsid w:val="002A465A"/>
    <w:rsid w:val="002A61BA"/>
    <w:rsid w:val="002B3A54"/>
    <w:rsid w:val="002B7246"/>
    <w:rsid w:val="002C4A45"/>
    <w:rsid w:val="002C555D"/>
    <w:rsid w:val="002D36BE"/>
    <w:rsid w:val="002E2A4C"/>
    <w:rsid w:val="002E7F79"/>
    <w:rsid w:val="002F4430"/>
    <w:rsid w:val="002F6FC9"/>
    <w:rsid w:val="00300A3F"/>
    <w:rsid w:val="0030559D"/>
    <w:rsid w:val="00325432"/>
    <w:rsid w:val="00340B50"/>
    <w:rsid w:val="003420D6"/>
    <w:rsid w:val="00347E60"/>
    <w:rsid w:val="00352DAE"/>
    <w:rsid w:val="0035415F"/>
    <w:rsid w:val="00356077"/>
    <w:rsid w:val="00360C40"/>
    <w:rsid w:val="00363890"/>
    <w:rsid w:val="003770CC"/>
    <w:rsid w:val="00382C33"/>
    <w:rsid w:val="00383BE5"/>
    <w:rsid w:val="003A2B2E"/>
    <w:rsid w:val="003B51CF"/>
    <w:rsid w:val="003C517C"/>
    <w:rsid w:val="003C58A9"/>
    <w:rsid w:val="003C6F44"/>
    <w:rsid w:val="003D79D8"/>
    <w:rsid w:val="003E3426"/>
    <w:rsid w:val="003E4D62"/>
    <w:rsid w:val="003E7E27"/>
    <w:rsid w:val="003F1A4B"/>
    <w:rsid w:val="003F299F"/>
    <w:rsid w:val="00403D54"/>
    <w:rsid w:val="004163AF"/>
    <w:rsid w:val="004338C4"/>
    <w:rsid w:val="00433EE8"/>
    <w:rsid w:val="00442FD0"/>
    <w:rsid w:val="00444D05"/>
    <w:rsid w:val="004504B0"/>
    <w:rsid w:val="0045265B"/>
    <w:rsid w:val="004615C8"/>
    <w:rsid w:val="00463748"/>
    <w:rsid w:val="004847AB"/>
    <w:rsid w:val="00490A32"/>
    <w:rsid w:val="004A16E4"/>
    <w:rsid w:val="004A414D"/>
    <w:rsid w:val="004A471D"/>
    <w:rsid w:val="004B459C"/>
    <w:rsid w:val="004C0377"/>
    <w:rsid w:val="004C3C2A"/>
    <w:rsid w:val="004D163B"/>
    <w:rsid w:val="004D3372"/>
    <w:rsid w:val="004D3D7D"/>
    <w:rsid w:val="004D4699"/>
    <w:rsid w:val="004E1C86"/>
    <w:rsid w:val="004E3265"/>
    <w:rsid w:val="004F540A"/>
    <w:rsid w:val="00501BE1"/>
    <w:rsid w:val="00510E44"/>
    <w:rsid w:val="0052259E"/>
    <w:rsid w:val="00524E35"/>
    <w:rsid w:val="005420FE"/>
    <w:rsid w:val="00545D38"/>
    <w:rsid w:val="005567C1"/>
    <w:rsid w:val="00562842"/>
    <w:rsid w:val="00574F67"/>
    <w:rsid w:val="00580D59"/>
    <w:rsid w:val="005856C7"/>
    <w:rsid w:val="005941E6"/>
    <w:rsid w:val="005947BF"/>
    <w:rsid w:val="005B5807"/>
    <w:rsid w:val="005B6E04"/>
    <w:rsid w:val="005D408C"/>
    <w:rsid w:val="005D52E7"/>
    <w:rsid w:val="005D58EC"/>
    <w:rsid w:val="005E1029"/>
    <w:rsid w:val="005E2204"/>
    <w:rsid w:val="005E4CD6"/>
    <w:rsid w:val="005E741D"/>
    <w:rsid w:val="005F0903"/>
    <w:rsid w:val="005F7BCB"/>
    <w:rsid w:val="00603137"/>
    <w:rsid w:val="0060335E"/>
    <w:rsid w:val="00607BB2"/>
    <w:rsid w:val="00627F96"/>
    <w:rsid w:val="00634539"/>
    <w:rsid w:val="006374AE"/>
    <w:rsid w:val="006377B3"/>
    <w:rsid w:val="00641A20"/>
    <w:rsid w:val="006515DE"/>
    <w:rsid w:val="0066413A"/>
    <w:rsid w:val="0066524F"/>
    <w:rsid w:val="0067420E"/>
    <w:rsid w:val="00682100"/>
    <w:rsid w:val="00686FDA"/>
    <w:rsid w:val="0068784F"/>
    <w:rsid w:val="006953FC"/>
    <w:rsid w:val="006A1B69"/>
    <w:rsid w:val="006A2501"/>
    <w:rsid w:val="006B187B"/>
    <w:rsid w:val="006B65CE"/>
    <w:rsid w:val="006C4389"/>
    <w:rsid w:val="006D117B"/>
    <w:rsid w:val="006D36D0"/>
    <w:rsid w:val="006F2F49"/>
    <w:rsid w:val="006F308B"/>
    <w:rsid w:val="006F4018"/>
    <w:rsid w:val="007017B6"/>
    <w:rsid w:val="00703351"/>
    <w:rsid w:val="00710EF8"/>
    <w:rsid w:val="00712F23"/>
    <w:rsid w:val="007203C2"/>
    <w:rsid w:val="00720B65"/>
    <w:rsid w:val="00735A57"/>
    <w:rsid w:val="007441FF"/>
    <w:rsid w:val="0075525F"/>
    <w:rsid w:val="00766214"/>
    <w:rsid w:val="007677A0"/>
    <w:rsid w:val="00774A7A"/>
    <w:rsid w:val="007767A4"/>
    <w:rsid w:val="007868BF"/>
    <w:rsid w:val="00791129"/>
    <w:rsid w:val="00793530"/>
    <w:rsid w:val="007B3BFF"/>
    <w:rsid w:val="007B41EC"/>
    <w:rsid w:val="007B5410"/>
    <w:rsid w:val="007C1244"/>
    <w:rsid w:val="007D05E1"/>
    <w:rsid w:val="007E40F1"/>
    <w:rsid w:val="007E41C8"/>
    <w:rsid w:val="007F475E"/>
    <w:rsid w:val="00811AB3"/>
    <w:rsid w:val="008156B4"/>
    <w:rsid w:val="008168DD"/>
    <w:rsid w:val="00820B69"/>
    <w:rsid w:val="00831F03"/>
    <w:rsid w:val="008321E6"/>
    <w:rsid w:val="0083671E"/>
    <w:rsid w:val="00845F7D"/>
    <w:rsid w:val="00850ABF"/>
    <w:rsid w:val="00853697"/>
    <w:rsid w:val="008733DF"/>
    <w:rsid w:val="008842A2"/>
    <w:rsid w:val="00886C3C"/>
    <w:rsid w:val="00891D7B"/>
    <w:rsid w:val="008A4B11"/>
    <w:rsid w:val="008A7CE6"/>
    <w:rsid w:val="008B6302"/>
    <w:rsid w:val="008B7306"/>
    <w:rsid w:val="008C4D24"/>
    <w:rsid w:val="008D6DAF"/>
    <w:rsid w:val="008F2D02"/>
    <w:rsid w:val="008F4008"/>
    <w:rsid w:val="008F5683"/>
    <w:rsid w:val="009179C1"/>
    <w:rsid w:val="00920931"/>
    <w:rsid w:val="00921A96"/>
    <w:rsid w:val="00923218"/>
    <w:rsid w:val="00930747"/>
    <w:rsid w:val="009336AF"/>
    <w:rsid w:val="0095658E"/>
    <w:rsid w:val="00962007"/>
    <w:rsid w:val="00963D41"/>
    <w:rsid w:val="0097472B"/>
    <w:rsid w:val="00983DF2"/>
    <w:rsid w:val="009A0790"/>
    <w:rsid w:val="009A0AAB"/>
    <w:rsid w:val="009A1485"/>
    <w:rsid w:val="009B54C8"/>
    <w:rsid w:val="009C0387"/>
    <w:rsid w:val="009C593F"/>
    <w:rsid w:val="009D3811"/>
    <w:rsid w:val="009D59A1"/>
    <w:rsid w:val="009D6E3C"/>
    <w:rsid w:val="009E26AC"/>
    <w:rsid w:val="009F0882"/>
    <w:rsid w:val="009F22B7"/>
    <w:rsid w:val="009F6541"/>
    <w:rsid w:val="009F7E38"/>
    <w:rsid w:val="00A114F4"/>
    <w:rsid w:val="00A16B76"/>
    <w:rsid w:val="00A30E9B"/>
    <w:rsid w:val="00A310B7"/>
    <w:rsid w:val="00A52E58"/>
    <w:rsid w:val="00A53168"/>
    <w:rsid w:val="00A61A88"/>
    <w:rsid w:val="00A74C68"/>
    <w:rsid w:val="00A814B8"/>
    <w:rsid w:val="00A81A73"/>
    <w:rsid w:val="00A85ED2"/>
    <w:rsid w:val="00A877DF"/>
    <w:rsid w:val="00A974E8"/>
    <w:rsid w:val="00AA067F"/>
    <w:rsid w:val="00AA06A5"/>
    <w:rsid w:val="00AA4DCB"/>
    <w:rsid w:val="00AA5367"/>
    <w:rsid w:val="00AA7D04"/>
    <w:rsid w:val="00AB414F"/>
    <w:rsid w:val="00AB4CC4"/>
    <w:rsid w:val="00AC378F"/>
    <w:rsid w:val="00AD6125"/>
    <w:rsid w:val="00AD7BA1"/>
    <w:rsid w:val="00AE5926"/>
    <w:rsid w:val="00AF5BDF"/>
    <w:rsid w:val="00B00808"/>
    <w:rsid w:val="00B018A3"/>
    <w:rsid w:val="00B0587F"/>
    <w:rsid w:val="00B06490"/>
    <w:rsid w:val="00B06989"/>
    <w:rsid w:val="00B1420D"/>
    <w:rsid w:val="00B151AE"/>
    <w:rsid w:val="00B15312"/>
    <w:rsid w:val="00B2041F"/>
    <w:rsid w:val="00B21110"/>
    <w:rsid w:val="00B250BF"/>
    <w:rsid w:val="00B30919"/>
    <w:rsid w:val="00B42436"/>
    <w:rsid w:val="00B54E13"/>
    <w:rsid w:val="00B54EDD"/>
    <w:rsid w:val="00B61CAC"/>
    <w:rsid w:val="00B62751"/>
    <w:rsid w:val="00B63C90"/>
    <w:rsid w:val="00B7197C"/>
    <w:rsid w:val="00B81A81"/>
    <w:rsid w:val="00B93EE0"/>
    <w:rsid w:val="00BA1215"/>
    <w:rsid w:val="00BA1764"/>
    <w:rsid w:val="00BA29A1"/>
    <w:rsid w:val="00BA305E"/>
    <w:rsid w:val="00BA30F7"/>
    <w:rsid w:val="00BA348C"/>
    <w:rsid w:val="00BB2982"/>
    <w:rsid w:val="00BC6DD7"/>
    <w:rsid w:val="00BD1DF7"/>
    <w:rsid w:val="00BD3E00"/>
    <w:rsid w:val="00BD5FD1"/>
    <w:rsid w:val="00BE7239"/>
    <w:rsid w:val="00C0209A"/>
    <w:rsid w:val="00C13929"/>
    <w:rsid w:val="00C35A73"/>
    <w:rsid w:val="00C37A30"/>
    <w:rsid w:val="00C42E6C"/>
    <w:rsid w:val="00C5283E"/>
    <w:rsid w:val="00C56376"/>
    <w:rsid w:val="00C62672"/>
    <w:rsid w:val="00C63739"/>
    <w:rsid w:val="00C70660"/>
    <w:rsid w:val="00C707B0"/>
    <w:rsid w:val="00C87B29"/>
    <w:rsid w:val="00C91B2D"/>
    <w:rsid w:val="00C92997"/>
    <w:rsid w:val="00C947DC"/>
    <w:rsid w:val="00C97743"/>
    <w:rsid w:val="00C97FFC"/>
    <w:rsid w:val="00CA45B9"/>
    <w:rsid w:val="00CB3A36"/>
    <w:rsid w:val="00CB68AC"/>
    <w:rsid w:val="00CC1CD3"/>
    <w:rsid w:val="00CC2C04"/>
    <w:rsid w:val="00CC72A7"/>
    <w:rsid w:val="00CD3487"/>
    <w:rsid w:val="00CE1F7E"/>
    <w:rsid w:val="00CE22A5"/>
    <w:rsid w:val="00CE4E91"/>
    <w:rsid w:val="00CE706E"/>
    <w:rsid w:val="00CF2B23"/>
    <w:rsid w:val="00D15801"/>
    <w:rsid w:val="00D20AB2"/>
    <w:rsid w:val="00D2249A"/>
    <w:rsid w:val="00D4193E"/>
    <w:rsid w:val="00D4759B"/>
    <w:rsid w:val="00D476D3"/>
    <w:rsid w:val="00D5292A"/>
    <w:rsid w:val="00D53E1F"/>
    <w:rsid w:val="00D62492"/>
    <w:rsid w:val="00D74897"/>
    <w:rsid w:val="00D77A7E"/>
    <w:rsid w:val="00D82037"/>
    <w:rsid w:val="00D873B6"/>
    <w:rsid w:val="00D87875"/>
    <w:rsid w:val="00D927BB"/>
    <w:rsid w:val="00D971D7"/>
    <w:rsid w:val="00DA2EBB"/>
    <w:rsid w:val="00DB50D8"/>
    <w:rsid w:val="00DC1F76"/>
    <w:rsid w:val="00DC745F"/>
    <w:rsid w:val="00DD0580"/>
    <w:rsid w:val="00DD26A8"/>
    <w:rsid w:val="00DD7EEC"/>
    <w:rsid w:val="00DE53E3"/>
    <w:rsid w:val="00DE56B2"/>
    <w:rsid w:val="00DF295C"/>
    <w:rsid w:val="00E01127"/>
    <w:rsid w:val="00E02B6F"/>
    <w:rsid w:val="00E11C47"/>
    <w:rsid w:val="00E122C7"/>
    <w:rsid w:val="00E24EAB"/>
    <w:rsid w:val="00E25768"/>
    <w:rsid w:val="00E30E5B"/>
    <w:rsid w:val="00E31075"/>
    <w:rsid w:val="00E31898"/>
    <w:rsid w:val="00E4625C"/>
    <w:rsid w:val="00E47965"/>
    <w:rsid w:val="00E568AB"/>
    <w:rsid w:val="00E60B23"/>
    <w:rsid w:val="00E719B5"/>
    <w:rsid w:val="00E82EDD"/>
    <w:rsid w:val="00E8309B"/>
    <w:rsid w:val="00EA07BC"/>
    <w:rsid w:val="00EB046A"/>
    <w:rsid w:val="00EB4EB8"/>
    <w:rsid w:val="00EC0AFF"/>
    <w:rsid w:val="00EC67B8"/>
    <w:rsid w:val="00ED5C7A"/>
    <w:rsid w:val="00ED7F2C"/>
    <w:rsid w:val="00EF3BBC"/>
    <w:rsid w:val="00EF5B7E"/>
    <w:rsid w:val="00F10CE8"/>
    <w:rsid w:val="00F1591E"/>
    <w:rsid w:val="00F220E2"/>
    <w:rsid w:val="00F4041D"/>
    <w:rsid w:val="00F430FB"/>
    <w:rsid w:val="00F51BC0"/>
    <w:rsid w:val="00F53CCB"/>
    <w:rsid w:val="00F55605"/>
    <w:rsid w:val="00F5733F"/>
    <w:rsid w:val="00F60EEA"/>
    <w:rsid w:val="00F64D6C"/>
    <w:rsid w:val="00F65E7E"/>
    <w:rsid w:val="00F675FE"/>
    <w:rsid w:val="00F74254"/>
    <w:rsid w:val="00F81BDF"/>
    <w:rsid w:val="00F83085"/>
    <w:rsid w:val="00F8333D"/>
    <w:rsid w:val="00F84BB5"/>
    <w:rsid w:val="00F870C4"/>
    <w:rsid w:val="00F9266D"/>
    <w:rsid w:val="00F926C1"/>
    <w:rsid w:val="00FA0F24"/>
    <w:rsid w:val="00FB498D"/>
    <w:rsid w:val="00FB5757"/>
    <w:rsid w:val="00FC586A"/>
    <w:rsid w:val="00FC5D82"/>
    <w:rsid w:val="00FC7D54"/>
    <w:rsid w:val="00FD2DC9"/>
    <w:rsid w:val="00FD2E37"/>
    <w:rsid w:val="00FD4CF8"/>
    <w:rsid w:val="00FE40FB"/>
    <w:rsid w:val="00FF47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82DE"/>
  <w15:chartTrackingRefBased/>
  <w15:docId w15:val="{CEC18AC1-E794-44C2-AEB5-D04FB03D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F65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C0209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209A"/>
    <w:rPr>
      <w:rFonts w:ascii="Calibri" w:hAnsi="Calibri" w:cs="Calibri"/>
      <w:noProof/>
    </w:rPr>
  </w:style>
  <w:style w:type="paragraph" w:customStyle="1" w:styleId="EndNoteBibliography">
    <w:name w:val="EndNote Bibliography"/>
    <w:basedOn w:val="Normal"/>
    <w:link w:val="EndNoteBibliographyChar"/>
    <w:rsid w:val="00C0209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209A"/>
    <w:rPr>
      <w:rFonts w:ascii="Calibri" w:hAnsi="Calibri" w:cs="Calibri"/>
      <w:noProof/>
    </w:rPr>
  </w:style>
  <w:style w:type="character" w:styleId="Hyperlink">
    <w:name w:val="Hyperlink"/>
    <w:basedOn w:val="DefaultParagraphFont"/>
    <w:uiPriority w:val="99"/>
    <w:unhideWhenUsed/>
    <w:rsid w:val="00C0209A"/>
    <w:rPr>
      <w:color w:val="0563C1" w:themeColor="hyperlink"/>
      <w:u w:val="single"/>
    </w:rPr>
  </w:style>
  <w:style w:type="paragraph" w:styleId="ListParagraph">
    <w:name w:val="List Paragraph"/>
    <w:basedOn w:val="Normal"/>
    <w:uiPriority w:val="34"/>
    <w:qFormat/>
    <w:rsid w:val="00113661"/>
    <w:pPr>
      <w:ind w:left="720"/>
      <w:contextualSpacing/>
    </w:pPr>
  </w:style>
  <w:style w:type="paragraph" w:styleId="BalloonText">
    <w:name w:val="Balloon Text"/>
    <w:basedOn w:val="Normal"/>
    <w:link w:val="BalloonTextChar"/>
    <w:uiPriority w:val="99"/>
    <w:semiHidden/>
    <w:unhideWhenUsed/>
    <w:rsid w:val="00556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C1"/>
    <w:rPr>
      <w:rFonts w:ascii="Segoe UI" w:hAnsi="Segoe UI" w:cs="Segoe UI"/>
      <w:sz w:val="18"/>
      <w:szCs w:val="18"/>
    </w:rPr>
  </w:style>
  <w:style w:type="table" w:styleId="ListTable1Light-Accent3">
    <w:name w:val="List Table 1 Light Accent 3"/>
    <w:basedOn w:val="TableNormal"/>
    <w:uiPriority w:val="46"/>
    <w:rsid w:val="008D6DA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C92997"/>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C92997"/>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C9299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2C4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A45"/>
    <w:rPr>
      <w:sz w:val="20"/>
      <w:szCs w:val="20"/>
    </w:rPr>
  </w:style>
  <w:style w:type="character" w:styleId="FootnoteReference">
    <w:name w:val="footnote reference"/>
    <w:basedOn w:val="DefaultParagraphFont"/>
    <w:uiPriority w:val="99"/>
    <w:semiHidden/>
    <w:unhideWhenUsed/>
    <w:rsid w:val="002C4A45"/>
    <w:rPr>
      <w:vertAlign w:val="superscript"/>
    </w:rPr>
  </w:style>
  <w:style w:type="paragraph" w:styleId="CommentText">
    <w:name w:val="annotation text"/>
    <w:basedOn w:val="Normal"/>
    <w:link w:val="CommentTextChar"/>
    <w:uiPriority w:val="99"/>
    <w:unhideWhenUsed/>
    <w:rsid w:val="00AE5926"/>
    <w:pPr>
      <w:bidi w:val="0"/>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E592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E5926"/>
    <w:rPr>
      <w:sz w:val="16"/>
      <w:szCs w:val="16"/>
    </w:rPr>
  </w:style>
  <w:style w:type="paragraph" w:styleId="CommentSubject">
    <w:name w:val="annotation subject"/>
    <w:basedOn w:val="CommentText"/>
    <w:next w:val="CommentText"/>
    <w:link w:val="CommentSubjectChar"/>
    <w:uiPriority w:val="99"/>
    <w:semiHidden/>
    <w:unhideWhenUsed/>
    <w:rsid w:val="00AE5926"/>
    <w:pPr>
      <w:bidi/>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5926"/>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BA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30F7"/>
    <w:rPr>
      <w:rFonts w:ascii="Courier New" w:eastAsia="Times New Roman" w:hAnsi="Courier New" w:cs="Courier New"/>
      <w:sz w:val="20"/>
      <w:szCs w:val="20"/>
    </w:rPr>
  </w:style>
  <w:style w:type="paragraph" w:styleId="Header">
    <w:name w:val="header"/>
    <w:basedOn w:val="Normal"/>
    <w:link w:val="HeaderChar"/>
    <w:uiPriority w:val="99"/>
    <w:unhideWhenUsed/>
    <w:rsid w:val="00223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57"/>
  </w:style>
  <w:style w:type="paragraph" w:styleId="Footer">
    <w:name w:val="footer"/>
    <w:basedOn w:val="Normal"/>
    <w:link w:val="FooterChar"/>
    <w:uiPriority w:val="99"/>
    <w:unhideWhenUsed/>
    <w:rsid w:val="00223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171">
      <w:bodyDiv w:val="1"/>
      <w:marLeft w:val="0"/>
      <w:marRight w:val="0"/>
      <w:marTop w:val="0"/>
      <w:marBottom w:val="0"/>
      <w:divBdr>
        <w:top w:val="none" w:sz="0" w:space="0" w:color="auto"/>
        <w:left w:val="none" w:sz="0" w:space="0" w:color="auto"/>
        <w:bottom w:val="none" w:sz="0" w:space="0" w:color="auto"/>
        <w:right w:val="none" w:sz="0" w:space="0" w:color="auto"/>
      </w:divBdr>
    </w:div>
    <w:div w:id="383648905">
      <w:bodyDiv w:val="1"/>
      <w:marLeft w:val="0"/>
      <w:marRight w:val="0"/>
      <w:marTop w:val="0"/>
      <w:marBottom w:val="0"/>
      <w:divBdr>
        <w:top w:val="none" w:sz="0" w:space="0" w:color="auto"/>
        <w:left w:val="none" w:sz="0" w:space="0" w:color="auto"/>
        <w:bottom w:val="none" w:sz="0" w:space="0" w:color="auto"/>
        <w:right w:val="none" w:sz="0" w:space="0" w:color="auto"/>
      </w:divBdr>
    </w:div>
    <w:div w:id="1955598290">
      <w:bodyDiv w:val="1"/>
      <w:marLeft w:val="0"/>
      <w:marRight w:val="0"/>
      <w:marTop w:val="0"/>
      <w:marBottom w:val="0"/>
      <w:divBdr>
        <w:top w:val="none" w:sz="0" w:space="0" w:color="auto"/>
        <w:left w:val="none" w:sz="0" w:space="0" w:color="auto"/>
        <w:bottom w:val="none" w:sz="0" w:space="0" w:color="auto"/>
        <w:right w:val="none" w:sz="0" w:space="0" w:color="auto"/>
      </w:divBdr>
    </w:div>
    <w:div w:id="1968196555">
      <w:bodyDiv w:val="1"/>
      <w:marLeft w:val="0"/>
      <w:marRight w:val="0"/>
      <w:marTop w:val="0"/>
      <w:marBottom w:val="0"/>
      <w:divBdr>
        <w:top w:val="none" w:sz="0" w:space="0" w:color="auto"/>
        <w:left w:val="none" w:sz="0" w:space="0" w:color="auto"/>
        <w:bottom w:val="none" w:sz="0" w:space="0" w:color="auto"/>
        <w:right w:val="none" w:sz="0" w:space="0" w:color="auto"/>
      </w:divBdr>
    </w:div>
    <w:div w:id="20776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259/bjr.20201039" TargetMode="External"/><Relationship Id="rId18" Type="http://schemas.openxmlformats.org/officeDocument/2006/relationships/hyperlink" Target="https://doi.org/10.1038/s41467-021-23935-x" TargetMode="External"/><Relationship Id="rId26" Type="http://schemas.openxmlformats.org/officeDocument/2006/relationships/hyperlink" Target="https://doi.org/10.1038/s41598-021-00213-w" TargetMode="External"/><Relationship Id="rId3" Type="http://schemas.openxmlformats.org/officeDocument/2006/relationships/styles" Target="styles.xml"/><Relationship Id="rId21" Type="http://schemas.openxmlformats.org/officeDocument/2006/relationships/hyperlink" Target="https://doi.org/10.1002/jmv.27594" TargetMode="External"/><Relationship Id="rId7" Type="http://schemas.openxmlformats.org/officeDocument/2006/relationships/endnotes" Target="endnotes.xml"/><Relationship Id="rId12" Type="http://schemas.openxmlformats.org/officeDocument/2006/relationships/hyperlink" Target="https://doi.org/10.1126/science.abb3221" TargetMode="External"/><Relationship Id="rId17" Type="http://schemas.openxmlformats.org/officeDocument/2006/relationships/hyperlink" Target="https://doi.org/10.2105/AJPH.2020.306130" TargetMode="External"/><Relationship Id="rId25" Type="http://schemas.openxmlformats.org/officeDocument/2006/relationships/hyperlink" Target="https://doi.org/10.1007/s10654-021-00717-9" TargetMode="External"/><Relationship Id="rId2" Type="http://schemas.openxmlformats.org/officeDocument/2006/relationships/numbering" Target="numbering.xml"/><Relationship Id="rId16" Type="http://schemas.openxmlformats.org/officeDocument/2006/relationships/hyperlink" Target="https://doi.org/10.15585%2Fmmwr.mm6942e2" TargetMode="External"/><Relationship Id="rId20" Type="http://schemas.openxmlformats.org/officeDocument/2006/relationships/hyperlink" Target="https://doi.org/10.1186/s13104-022-06018-y" TargetMode="External"/><Relationship Id="rId29" Type="http://schemas.openxmlformats.org/officeDocument/2006/relationships/hyperlink" Target="https://doi.org/10.1016/S2214-109X(20)300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ics.research.ac.ir/IR.MARAGHEHPHC.REC.1403.002" TargetMode="External"/><Relationship Id="rId24" Type="http://schemas.openxmlformats.org/officeDocument/2006/relationships/hyperlink" Target="https://doi.org/10.1101/2020.12.07.202456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irv.12096" TargetMode="External"/><Relationship Id="rId23" Type="http://schemas.openxmlformats.org/officeDocument/2006/relationships/hyperlink" Target="http://ijhp.ir/article-1-442-fa.html" TargetMode="External"/><Relationship Id="rId28" Type="http://schemas.openxmlformats.org/officeDocument/2006/relationships/hyperlink" Target="https://doi.org/10.1093/ije/dyab163" TargetMode="External"/><Relationship Id="rId10" Type="http://schemas.openxmlformats.org/officeDocument/2006/relationships/chart" Target="charts/chart3.xml"/><Relationship Id="rId19" Type="http://schemas.openxmlformats.org/officeDocument/2006/relationships/hyperlink" Target="https://doi.org/10.32592/ircmj.2021.23.11.12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105/AJPH.80.9.1080" TargetMode="External"/><Relationship Id="rId22" Type="http://schemas.openxmlformats.org/officeDocument/2006/relationships/hyperlink" Target="https://doi.org/10.1093/ije/dyaa169" TargetMode="External"/><Relationship Id="rId27" Type="http://schemas.openxmlformats.org/officeDocument/2006/relationships/hyperlink" Target="https://doi.org/10.1093/eurpub/ckaa218" TargetMode="External"/><Relationship Id="rId30" Type="http://schemas.openxmlformats.org/officeDocument/2006/relationships/hyperlink" Target="https://doi.org/10.1371/journal.pone.024486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578;&#1581;&#1604;&#1740;&#1604;%20&#1605;&#1585;&#1711;%20&#1575;&#1601;&#1586;&#1608;&#1583;&#1607;%20&#1583;&#1585;%20&#1583;&#1608;&#1585;&#1575;&#1606;%20&#1607;&#1605;&#1607;%20&#1711;&#1740;&#1585;&#1740;%20&#1705;&#1608;&#1608;&#1740;&#1583;-19\&#1575;&#1591;&#1604;&#1575;&#1593;&#1575;&#1578;%20&#1605;&#1585;&#1711;%20&#1608;%20&#1605;&#1740;&#1585;%20(2)%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578;&#1581;&#1604;&#1740;&#1604;%20&#1605;&#1585;&#1711;%20&#1575;&#1601;&#1586;&#1608;&#1583;&#1607;%20&#1583;&#1585;%20&#1583;&#1608;&#1585;&#1575;&#1606;%20&#1607;&#1605;&#1607;%20&#1711;&#1740;&#1585;&#1740;%20&#1705;&#1608;&#1608;&#1740;&#1583;-19\&#1575;&#1591;&#1604;&#1575;&#1593;&#1575;&#1578;%20&#1605;&#1585;&#1711;%20&#1608;%20&#1605;&#1740;&#1585;%20(2)%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578;&#1581;&#1604;&#1740;&#1604;%20&#1605;&#1585;&#1711;%20&#1575;&#1601;&#1586;&#1608;&#1583;&#1607;%20&#1583;&#1585;%20&#1583;&#1608;&#1585;&#1575;&#1606;%20&#1607;&#1605;&#1607;%20&#1711;&#1740;&#1585;&#1740;%20&#1705;&#1608;&#1608;&#1740;&#1583;-19\&#1575;&#1591;&#1604;&#1575;&#1593;&#1575;&#1578;%20&#1605;&#1585;&#1711;%20&#1608;%20&#1605;&#1740;&#1585;%20(2)%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a-IR" sz="1400">
                <a:solidFill>
                  <a:schemeClr val="tx1"/>
                </a:solidFill>
                <a:cs typeface="B Titr" panose="00000700000000000000" pitchFamily="2" charset="-78"/>
              </a:rPr>
              <a:t>روند مرگ و مرگ افزوده در دوران اپیدمی کووید-19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تعداد مرگ مورد انتظار</c:v>
                </c:pt>
              </c:strCache>
            </c:strRef>
          </c:tx>
          <c:spPr>
            <a:ln w="34925" cap="rnd">
              <a:solidFill>
                <a:srgbClr val="002060"/>
              </a:solidFill>
              <a:round/>
            </a:ln>
            <a:effectLst>
              <a:outerShdw blurRad="57150" dist="19050" dir="5400000" algn="ctr" rotWithShape="0">
                <a:srgbClr val="000000">
                  <a:alpha val="63000"/>
                </a:srgbClr>
              </a:outerShdw>
            </a:effectLst>
          </c:spPr>
          <c:marker>
            <c:symbol val="none"/>
          </c:marker>
          <c:cat>
            <c:strRef>
              <c:f>Sheet1!$B$1:$I$1</c:f>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f>Sheet1!$B$2:$I$2</c:f>
              <c:numCache>
                <c:formatCode>General</c:formatCode>
                <c:ptCount val="8"/>
                <c:pt idx="0">
                  <c:v>331</c:v>
                </c:pt>
                <c:pt idx="1">
                  <c:v>379</c:v>
                </c:pt>
                <c:pt idx="2">
                  <c:v>345</c:v>
                </c:pt>
                <c:pt idx="3">
                  <c:v>358</c:v>
                </c:pt>
                <c:pt idx="4">
                  <c:v>352</c:v>
                </c:pt>
                <c:pt idx="5">
                  <c:v>399</c:v>
                </c:pt>
                <c:pt idx="6">
                  <c:v>367</c:v>
                </c:pt>
                <c:pt idx="7">
                  <c:v>380</c:v>
                </c:pt>
              </c:numCache>
            </c:numRef>
          </c:val>
          <c:smooth val="0"/>
          <c:extLst xmlns:c16r2="http://schemas.microsoft.com/office/drawing/2015/06/chart">
            <c:ext xmlns:c16="http://schemas.microsoft.com/office/drawing/2014/chart" uri="{C3380CC4-5D6E-409C-BE32-E72D297353CC}">
              <c16:uniqueId val="{00000000-86CC-4797-998A-74BD2250C120}"/>
            </c:ext>
          </c:extLst>
        </c:ser>
        <c:ser>
          <c:idx val="1"/>
          <c:order val="1"/>
          <c:tx>
            <c:strRef>
              <c:f>Sheet1!$A$3</c:f>
              <c:strCache>
                <c:ptCount val="1"/>
                <c:pt idx="0">
                  <c:v>تعداد کل مرگ های اتفاق افتاده</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cat>
            <c:strRef>
              <c:f>Sheet1!$B$1:$I$1</c:f>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f>Sheet1!$B$3:$I$3</c:f>
              <c:numCache>
                <c:formatCode>General</c:formatCode>
                <c:ptCount val="8"/>
                <c:pt idx="0">
                  <c:v>411</c:v>
                </c:pt>
                <c:pt idx="1">
                  <c:v>451</c:v>
                </c:pt>
                <c:pt idx="2">
                  <c:v>594</c:v>
                </c:pt>
                <c:pt idx="3">
                  <c:v>422</c:v>
                </c:pt>
                <c:pt idx="4">
                  <c:v>467</c:v>
                </c:pt>
                <c:pt idx="5">
                  <c:v>617</c:v>
                </c:pt>
                <c:pt idx="6">
                  <c:v>443</c:v>
                </c:pt>
                <c:pt idx="7">
                  <c:v>416</c:v>
                </c:pt>
              </c:numCache>
            </c:numRef>
          </c:val>
          <c:smooth val="0"/>
          <c:extLst xmlns:c16r2="http://schemas.microsoft.com/office/drawing/2015/06/chart">
            <c:ext xmlns:c16="http://schemas.microsoft.com/office/drawing/2014/chart" uri="{C3380CC4-5D6E-409C-BE32-E72D297353CC}">
              <c16:uniqueId val="{00000001-86CC-4797-998A-74BD2250C120}"/>
            </c:ext>
          </c:extLst>
        </c:ser>
        <c:ser>
          <c:idx val="2"/>
          <c:order val="2"/>
          <c:tx>
            <c:strRef>
              <c:f>Sheet1!$A$4</c:f>
              <c:strCache>
                <c:ptCount val="1"/>
                <c:pt idx="0">
                  <c:v>تعداد مرگ افزوده</c:v>
                </c:pt>
              </c:strCache>
            </c:strRef>
          </c:tx>
          <c:spPr>
            <a:ln w="34925" cap="rnd">
              <a:solidFill>
                <a:srgbClr val="7030A0"/>
              </a:solidFill>
              <a:round/>
            </a:ln>
            <a:effectLst>
              <a:outerShdw blurRad="57150" dist="19050" dir="5400000" algn="ctr" rotWithShape="0">
                <a:srgbClr val="000000">
                  <a:alpha val="63000"/>
                </a:srgbClr>
              </a:outerShdw>
            </a:effectLst>
          </c:spPr>
          <c:marker>
            <c:symbol val="none"/>
          </c:marker>
          <c:cat>
            <c:strRef>
              <c:f>Sheet1!$B$1:$I$1</c:f>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f>Sheet1!$B$4:$I$4</c:f>
              <c:numCache>
                <c:formatCode>General</c:formatCode>
                <c:ptCount val="8"/>
                <c:pt idx="0">
                  <c:v>80</c:v>
                </c:pt>
                <c:pt idx="1">
                  <c:v>72</c:v>
                </c:pt>
                <c:pt idx="2">
                  <c:v>249</c:v>
                </c:pt>
                <c:pt idx="3">
                  <c:v>64</c:v>
                </c:pt>
                <c:pt idx="4">
                  <c:v>115</c:v>
                </c:pt>
                <c:pt idx="5">
                  <c:v>217</c:v>
                </c:pt>
                <c:pt idx="6">
                  <c:v>76</c:v>
                </c:pt>
                <c:pt idx="7">
                  <c:v>35</c:v>
                </c:pt>
              </c:numCache>
            </c:numRef>
          </c:val>
          <c:smooth val="0"/>
          <c:extLst xmlns:c16r2="http://schemas.microsoft.com/office/drawing/2015/06/chart">
            <c:ext xmlns:c16="http://schemas.microsoft.com/office/drawing/2014/chart" uri="{C3380CC4-5D6E-409C-BE32-E72D297353CC}">
              <c16:uniqueId val="{00000002-86CC-4797-998A-74BD2250C120}"/>
            </c:ext>
          </c:extLst>
        </c:ser>
        <c:ser>
          <c:idx val="3"/>
          <c:order val="3"/>
          <c:tx>
            <c:strRef>
              <c:f>Sheet1!$A$5</c:f>
              <c:strCache>
                <c:ptCount val="1"/>
                <c:pt idx="0">
                  <c:v>تعداد مرگ ناشی از کووید-19</c:v>
                </c:pt>
              </c:strCache>
              <c:extLst xmlns:c15="http://schemas.microsoft.com/office/drawing/2012/chart" xmlns:c16r2="http://schemas.microsoft.com/office/drawing/2015/06/chart"/>
            </c:strRef>
          </c:tx>
          <c:spPr>
            <a:ln w="34925" cap="rnd">
              <a:solidFill>
                <a:srgbClr val="00B0F0"/>
              </a:solidFill>
              <a:round/>
            </a:ln>
            <a:effectLst>
              <a:outerShdw blurRad="57150" dist="19050" dir="5400000" algn="ctr" rotWithShape="0">
                <a:srgbClr val="000000">
                  <a:alpha val="63000"/>
                </a:srgbClr>
              </a:outerShdw>
            </a:effectLst>
          </c:spPr>
          <c:marker>
            <c:symbol val="none"/>
          </c:marker>
          <c:cat>
            <c:strRef>
              <c:f>Sheet1!$B$1:$I$1</c:f>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extLst xmlns:c15="http://schemas.microsoft.com/office/drawing/2012/chart" xmlns:c16r2="http://schemas.microsoft.com/office/drawing/2015/06/chart"/>
            </c:strRef>
          </c:cat>
          <c:val>
            <c:numRef>
              <c:f>Sheet1!$B$5:$I$5</c:f>
              <c:numCache>
                <c:formatCode>General</c:formatCode>
                <c:ptCount val="8"/>
                <c:pt idx="0">
                  <c:v>48</c:v>
                </c:pt>
                <c:pt idx="1">
                  <c:v>116</c:v>
                </c:pt>
                <c:pt idx="2">
                  <c:v>215</c:v>
                </c:pt>
                <c:pt idx="3">
                  <c:v>79</c:v>
                </c:pt>
                <c:pt idx="4">
                  <c:v>100</c:v>
                </c:pt>
                <c:pt idx="5">
                  <c:v>179</c:v>
                </c:pt>
                <c:pt idx="6">
                  <c:v>78</c:v>
                </c:pt>
                <c:pt idx="7">
                  <c:v>14</c:v>
                </c:pt>
              </c:numCache>
              <c:extLst xmlns:c15="http://schemas.microsoft.com/office/drawing/2012/chart" xmlns:c16r2="http://schemas.microsoft.com/office/drawing/2015/06/chart"/>
            </c:numRef>
          </c:val>
          <c:smooth val="0"/>
          <c:extLst xmlns:c15="http://schemas.microsoft.com/office/drawing/2012/chart" xmlns:c16r2="http://schemas.microsoft.com/office/drawing/2015/06/chart">
            <c:ext xmlns:c16="http://schemas.microsoft.com/office/drawing/2014/chart" uri="{C3380CC4-5D6E-409C-BE32-E72D297353CC}">
              <c16:uniqueId val="{00000003-86CC-4797-998A-74BD2250C120}"/>
            </c:ext>
          </c:extLst>
        </c:ser>
        <c:dLbls>
          <c:showLegendKey val="0"/>
          <c:showVal val="0"/>
          <c:showCatName val="0"/>
          <c:showSerName val="0"/>
          <c:showPercent val="0"/>
          <c:showBubbleSize val="0"/>
        </c:dLbls>
        <c:smooth val="0"/>
        <c:axId val="218105752"/>
        <c:axId val="218106144"/>
        <c:extLst xmlns:c16r2="http://schemas.microsoft.com/office/drawing/2015/06/chart"/>
      </c:lineChart>
      <c:catAx>
        <c:axId val="218105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B Titr" panose="00000700000000000000" pitchFamily="2" charset="-78"/>
              </a:defRPr>
            </a:pPr>
            <a:endParaRPr lang="en-US"/>
          </a:p>
        </c:txPr>
        <c:crossAx val="218106144"/>
        <c:crosses val="autoZero"/>
        <c:auto val="1"/>
        <c:lblAlgn val="ctr"/>
        <c:lblOffset val="100"/>
        <c:noMultiLvlLbl val="0"/>
      </c:catAx>
      <c:valAx>
        <c:axId val="21810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05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B Titr" panose="000007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200">
                <a:solidFill>
                  <a:schemeClr val="tx1"/>
                </a:solidFill>
                <a:cs typeface="B Titr" panose="00000700000000000000" pitchFamily="2" charset="-78"/>
              </a:rPr>
              <a:t>میزان مرگ افزوده به تفکیک گروه های سنی-</a:t>
            </a:r>
            <a:r>
              <a:rPr lang="fa-IR" sz="1200" baseline="0">
                <a:solidFill>
                  <a:schemeClr val="tx1"/>
                </a:solidFill>
                <a:cs typeface="B Titr" panose="00000700000000000000" pitchFamily="2" charset="-78"/>
              </a:rPr>
              <a:t> جنسی</a:t>
            </a:r>
            <a:endParaRPr lang="en-US" sz="1200">
              <a:solidFill>
                <a:schemeClr val="tx1"/>
              </a:solidFill>
              <a:cs typeface="B Titr" panose="00000700000000000000" pitchFamily="2"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866548256916588E-2"/>
          <c:y val="0.1779128672745694"/>
          <c:w val="0.88775942116475415"/>
          <c:h val="0.65048065800285604"/>
        </c:manualLayout>
      </c:layout>
      <c:barChart>
        <c:barDir val="col"/>
        <c:grouping val="clustered"/>
        <c:varyColors val="0"/>
        <c:ser>
          <c:idx val="26"/>
          <c:order val="26"/>
          <c:tx>
            <c:strRef>
              <c:f>Sheet4!$AB$1:$AB$2</c:f>
              <c:strCache>
                <c:ptCount val="2"/>
                <c:pt idx="0">
                  <c:v>میزان مرگ افزوده مردان</c:v>
                </c:pt>
              </c:strCache>
            </c:strRef>
          </c:tx>
          <c:spPr>
            <a:solidFill>
              <a:srgbClr val="00B0F0"/>
            </a:solidFill>
            <a:ln>
              <a:noFill/>
            </a:ln>
            <a:effectLst/>
          </c:spPr>
          <c:invertIfNegative val="0"/>
          <c:cat>
            <c:strRef>
              <c:f>Sheet4!$A$3:$A$11</c:f>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f>Sheet4!$AB$3:$AB$11</c:f>
              <c:numCache>
                <c:formatCode>0.00</c:formatCode>
                <c:ptCount val="9"/>
                <c:pt idx="0">
                  <c:v>-33.929596006669712</c:v>
                </c:pt>
                <c:pt idx="1">
                  <c:v>12.273349367929182</c:v>
                </c:pt>
                <c:pt idx="2">
                  <c:v>37.712132360719622</c:v>
                </c:pt>
                <c:pt idx="3">
                  <c:v>-3.9279807516323504</c:v>
                </c:pt>
                <c:pt idx="4">
                  <c:v>16.706419517513968</c:v>
                </c:pt>
                <c:pt idx="5">
                  <c:v>18.435936546674807</c:v>
                </c:pt>
                <c:pt idx="6">
                  <c:v>34.379842026900867</c:v>
                </c:pt>
                <c:pt idx="7">
                  <c:v>36.769841882930756</c:v>
                </c:pt>
                <c:pt idx="8">
                  <c:v>24.608061627810045</c:v>
                </c:pt>
              </c:numCache>
            </c:numRef>
          </c:val>
          <c:extLst xmlns:c16r2="http://schemas.microsoft.com/office/drawing/2015/06/chart">
            <c:ext xmlns:c16="http://schemas.microsoft.com/office/drawing/2014/chart" uri="{C3380CC4-5D6E-409C-BE32-E72D297353CC}">
              <c16:uniqueId val="{00000000-47D2-4F65-BFC4-BFA76FDAB222}"/>
            </c:ext>
          </c:extLst>
        </c:ser>
        <c:ser>
          <c:idx val="27"/>
          <c:order val="27"/>
          <c:tx>
            <c:strRef>
              <c:f>Sheet4!$AC$1:$AC$2</c:f>
              <c:strCache>
                <c:ptCount val="2"/>
                <c:pt idx="0">
                  <c:v>میزان مرگ افزوده زنان</c:v>
                </c:pt>
              </c:strCache>
            </c:strRef>
          </c:tx>
          <c:spPr>
            <a:solidFill>
              <a:srgbClr val="002060"/>
            </a:solidFill>
            <a:ln>
              <a:solidFill>
                <a:srgbClr val="002060"/>
              </a:solidFill>
            </a:ln>
            <a:effectLst/>
          </c:spPr>
          <c:invertIfNegative val="0"/>
          <c:cat>
            <c:strRef>
              <c:f>Sheet4!$A$3:$A$11</c:f>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f>Sheet4!$AC$3:$AC$11</c:f>
              <c:numCache>
                <c:formatCode>0.00</c:formatCode>
                <c:ptCount val="9"/>
                <c:pt idx="0">
                  <c:v>-22.699918841989799</c:v>
                </c:pt>
                <c:pt idx="1">
                  <c:v>22.509519923840614</c:v>
                </c:pt>
                <c:pt idx="2">
                  <c:v>-12.611035111719099</c:v>
                </c:pt>
                <c:pt idx="3">
                  <c:v>25.626206553354329</c:v>
                </c:pt>
                <c:pt idx="4">
                  <c:v>37.469182120270133</c:v>
                </c:pt>
                <c:pt idx="5">
                  <c:v>72.949422891525643</c:v>
                </c:pt>
                <c:pt idx="6">
                  <c:v>31.699175020674907</c:v>
                </c:pt>
                <c:pt idx="7">
                  <c:v>16.403199432519987</c:v>
                </c:pt>
                <c:pt idx="8">
                  <c:v>35.317560729717698</c:v>
                </c:pt>
              </c:numCache>
            </c:numRef>
          </c:val>
          <c:extLst xmlns:c16r2="http://schemas.microsoft.com/office/drawing/2015/06/chart">
            <c:ext xmlns:c16="http://schemas.microsoft.com/office/drawing/2014/chart" uri="{C3380CC4-5D6E-409C-BE32-E72D297353CC}">
              <c16:uniqueId val="{00000001-47D2-4F65-BFC4-BFA76FDAB222}"/>
            </c:ext>
          </c:extLst>
        </c:ser>
        <c:dLbls>
          <c:showLegendKey val="0"/>
          <c:showVal val="0"/>
          <c:showCatName val="0"/>
          <c:showSerName val="0"/>
          <c:showPercent val="0"/>
          <c:showBubbleSize val="0"/>
        </c:dLbls>
        <c:gapWidth val="219"/>
        <c:axId val="236968200"/>
        <c:axId val="236968592"/>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Sheet4!$B$1:$B$2</c15:sqref>
                        </c15:formulaRef>
                      </c:ext>
                    </c:extLst>
                    <c:strCache>
                      <c:ptCount val="2"/>
                      <c:pt idx="0">
                        <c:v>تعداد مرگ تجمیعی سال 97 و 98</c:v>
                      </c:pt>
                      <c:pt idx="1">
                        <c:v>مرد</c:v>
                      </c:pt>
                    </c:strCache>
                  </c:strRef>
                </c:tx>
                <c:spPr>
                  <a:solidFill>
                    <a:schemeClr val="accent1"/>
                  </a:solidFill>
                  <a:ln>
                    <a:noFill/>
                  </a:ln>
                  <a:effectLst/>
                </c:spPr>
                <c:invertIfNegative val="0"/>
                <c:cat>
                  <c:strRef>
                    <c:extLst xmlns:c16r2="http://schemas.microsoft.com/office/drawing/2015/06/chart">
                      <c:ex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6r2="http://schemas.microsoft.com/office/drawing/2015/06/chart">
                      <c:ext uri="{02D57815-91ED-43cb-92C2-25804820EDAC}">
                        <c15:formulaRef>
                          <c15:sqref>Sheet4!$B$3:$B$11</c15:sqref>
                        </c15:formulaRef>
                      </c:ext>
                    </c:extLst>
                    <c:numCache>
                      <c:formatCode>General</c:formatCode>
                      <c:ptCount val="9"/>
                      <c:pt idx="0">
                        <c:v>131</c:v>
                      </c:pt>
                      <c:pt idx="1">
                        <c:v>72</c:v>
                      </c:pt>
                      <c:pt idx="2">
                        <c:v>67</c:v>
                      </c:pt>
                      <c:pt idx="3">
                        <c:v>121</c:v>
                      </c:pt>
                      <c:pt idx="4">
                        <c:v>198</c:v>
                      </c:pt>
                      <c:pt idx="5">
                        <c:v>275</c:v>
                      </c:pt>
                      <c:pt idx="6">
                        <c:v>306</c:v>
                      </c:pt>
                      <c:pt idx="7">
                        <c:v>469</c:v>
                      </c:pt>
                      <c:pt idx="8">
                        <c:v>1639</c:v>
                      </c:pt>
                    </c:numCache>
                  </c:numRef>
                </c:val>
                <c:extLst xmlns:c16r2="http://schemas.microsoft.com/office/drawing/2015/06/chart">
                  <c:ext xmlns:c16="http://schemas.microsoft.com/office/drawing/2014/chart" uri="{C3380CC4-5D6E-409C-BE32-E72D297353CC}">
                    <c16:uniqueId val="{00000003-47D2-4F65-BFC4-BFA76FDAB222}"/>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Sheet4!$C$1:$C$2</c15:sqref>
                        </c15:formulaRef>
                      </c:ext>
                    </c:extLst>
                    <c:strCache>
                      <c:ptCount val="2"/>
                      <c:pt idx="0">
                        <c:v>تعداد مرگ تجمیعی سال 97 و 98</c:v>
                      </c:pt>
                      <c:pt idx="1">
                        <c:v>زن</c:v>
                      </c:pt>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Sheet4!$C$3:$C$11</c15:sqref>
                        </c15:formulaRef>
                      </c:ext>
                    </c:extLst>
                    <c:numCache>
                      <c:formatCode>General</c:formatCode>
                      <c:ptCount val="9"/>
                      <c:pt idx="0">
                        <c:v>73</c:v>
                      </c:pt>
                      <c:pt idx="1">
                        <c:v>18</c:v>
                      </c:pt>
                      <c:pt idx="2">
                        <c:v>43</c:v>
                      </c:pt>
                      <c:pt idx="3">
                        <c:v>58</c:v>
                      </c:pt>
                      <c:pt idx="4">
                        <c:v>96</c:v>
                      </c:pt>
                      <c:pt idx="5">
                        <c:v>155</c:v>
                      </c:pt>
                      <c:pt idx="6">
                        <c:v>264</c:v>
                      </c:pt>
                      <c:pt idx="7">
                        <c:v>499</c:v>
                      </c:pt>
                      <c:pt idx="8">
                        <c:v>1206</c:v>
                      </c:pt>
                    </c:numCache>
                  </c:numRef>
                </c:val>
                <c:extLst xmlns:c15="http://schemas.microsoft.com/office/drawing/2012/chart" xmlns:c16r2="http://schemas.microsoft.com/office/drawing/2015/06/chart">
                  <c:ext xmlns:c16="http://schemas.microsoft.com/office/drawing/2014/chart" uri="{C3380CC4-5D6E-409C-BE32-E72D297353CC}">
                    <c16:uniqueId val="{00000004-47D2-4F65-BFC4-BFA76FDAB222}"/>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Sheet4!$D$1:$D$2</c15:sqref>
                        </c15:formulaRef>
                      </c:ext>
                    </c:extLst>
                    <c:strCache>
                      <c:ptCount val="2"/>
                      <c:pt idx="0">
                        <c:v>مجموع جمعیت 97 و 98</c:v>
                      </c:pt>
                      <c:pt idx="1">
                        <c:v>مرد</c:v>
                      </c:pt>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Sheet4!$D$3:$D$11</c15:sqref>
                        </c15:formulaRef>
                      </c:ext>
                    </c:extLst>
                    <c:numCache>
                      <c:formatCode>General</c:formatCode>
                      <c:ptCount val="9"/>
                      <c:pt idx="0">
                        <c:v>73593</c:v>
                      </c:pt>
                      <c:pt idx="1">
                        <c:v>43212</c:v>
                      </c:pt>
                      <c:pt idx="2">
                        <c:v>48817</c:v>
                      </c:pt>
                      <c:pt idx="3">
                        <c:v>35924</c:v>
                      </c:pt>
                      <c:pt idx="4">
                        <c:v>24465</c:v>
                      </c:pt>
                      <c:pt idx="5">
                        <c:v>14379</c:v>
                      </c:pt>
                      <c:pt idx="6">
                        <c:v>7278</c:v>
                      </c:pt>
                      <c:pt idx="7">
                        <c:v>3541</c:v>
                      </c:pt>
                      <c:pt idx="8">
                        <c:v>251209</c:v>
                      </c:pt>
                    </c:numCache>
                  </c:numRef>
                </c:val>
                <c:extLst xmlns:c15="http://schemas.microsoft.com/office/drawing/2012/chart" xmlns:c16r2="http://schemas.microsoft.com/office/drawing/2015/06/chart">
                  <c:ext xmlns:c16="http://schemas.microsoft.com/office/drawing/2014/chart" uri="{C3380CC4-5D6E-409C-BE32-E72D297353CC}">
                    <c16:uniqueId val="{00000005-47D2-4F65-BFC4-BFA76FDAB222}"/>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Sheet4!$E$1:$E$2</c15:sqref>
                        </c15:formulaRef>
                      </c:ext>
                    </c:extLst>
                    <c:strCache>
                      <c:ptCount val="2"/>
                      <c:pt idx="0">
                        <c:v>مجموع جمعیت 97 و 98</c:v>
                      </c:pt>
                      <c:pt idx="1">
                        <c:v>زن</c:v>
                      </c:pt>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Sheet4!$E$3:$E$11</c15:sqref>
                        </c15:formulaRef>
                      </c:ext>
                    </c:extLst>
                    <c:numCache>
                      <c:formatCode>General</c:formatCode>
                      <c:ptCount val="9"/>
                      <c:pt idx="0">
                        <c:v>69580</c:v>
                      </c:pt>
                      <c:pt idx="1">
                        <c:v>41180</c:v>
                      </c:pt>
                      <c:pt idx="2">
                        <c:v>47911</c:v>
                      </c:pt>
                      <c:pt idx="3">
                        <c:v>37068</c:v>
                      </c:pt>
                      <c:pt idx="4">
                        <c:v>25649</c:v>
                      </c:pt>
                      <c:pt idx="5">
                        <c:v>15561</c:v>
                      </c:pt>
                      <c:pt idx="6">
                        <c:v>8036</c:v>
                      </c:pt>
                      <c:pt idx="7">
                        <c:v>3768</c:v>
                      </c:pt>
                      <c:pt idx="8">
                        <c:v>248753</c:v>
                      </c:pt>
                    </c:numCache>
                  </c:numRef>
                </c:val>
                <c:extLst xmlns:c15="http://schemas.microsoft.com/office/drawing/2012/chart" xmlns:c16r2="http://schemas.microsoft.com/office/drawing/2015/06/chart">
                  <c:ext xmlns:c16="http://schemas.microsoft.com/office/drawing/2014/chart" uri="{C3380CC4-5D6E-409C-BE32-E72D297353CC}">
                    <c16:uniqueId val="{00000006-47D2-4F65-BFC4-BFA76FDAB222}"/>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Sheet4!$F$1:$F$2</c15:sqref>
                        </c15:formulaRef>
                      </c:ext>
                    </c:extLst>
                    <c:strCache>
                      <c:ptCount val="2"/>
                      <c:pt idx="0">
                        <c:v>میزان مرگ و میر به ازای 1000 نفر</c:v>
                      </c:pt>
                      <c:pt idx="1">
                        <c:v>مرد</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Sheet4!$F$3:$F$11</c15:sqref>
                        </c15:formulaRef>
                      </c:ext>
                    </c:extLst>
                    <c:numCache>
                      <c:formatCode>0.00</c:formatCode>
                      <c:ptCount val="9"/>
                      <c:pt idx="0">
                        <c:v>1.7800606035900155</c:v>
                      </c:pt>
                      <c:pt idx="1">
                        <c:v>1.6662038322688142</c:v>
                      </c:pt>
                      <c:pt idx="2">
                        <c:v>1.3724727041809206</c:v>
                      </c:pt>
                      <c:pt idx="3">
                        <c:v>3.3682218015811154</c:v>
                      </c:pt>
                      <c:pt idx="4">
                        <c:v>8.0931943592887805</c:v>
                      </c:pt>
                      <c:pt idx="5">
                        <c:v>19.125113012031434</c:v>
                      </c:pt>
                      <c:pt idx="6">
                        <c:v>42.04451772464963</c:v>
                      </c:pt>
                      <c:pt idx="7">
                        <c:v>132.44846088675516</c:v>
                      </c:pt>
                      <c:pt idx="8">
                        <c:v>6.5244477705814674</c:v>
                      </c:pt>
                    </c:numCache>
                  </c:numRef>
                </c:val>
                <c:extLst xmlns:c15="http://schemas.microsoft.com/office/drawing/2012/chart" xmlns:c16r2="http://schemas.microsoft.com/office/drawing/2015/06/chart">
                  <c:ext xmlns:c16="http://schemas.microsoft.com/office/drawing/2014/chart" uri="{C3380CC4-5D6E-409C-BE32-E72D297353CC}">
                    <c16:uniqueId val="{00000007-47D2-4F65-BFC4-BFA76FDAB222}"/>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Sheet4!$G$1:$G$2</c15:sqref>
                        </c15:formulaRef>
                      </c:ext>
                    </c:extLst>
                    <c:strCache>
                      <c:ptCount val="2"/>
                      <c:pt idx="0">
                        <c:v>میزان مرگ و میر به ازای 1000 نفر</c:v>
                      </c:pt>
                      <c:pt idx="1">
                        <c:v>زن</c:v>
                      </c:pt>
                    </c:strCache>
                  </c:strRef>
                </c:tx>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Sheet4!$G$3:$G$11</c15:sqref>
                        </c15:formulaRef>
                      </c:ext>
                    </c:extLst>
                    <c:numCache>
                      <c:formatCode>0.00</c:formatCode>
                      <c:ptCount val="9"/>
                      <c:pt idx="0">
                        <c:v>1.0491520551882727</c:v>
                      </c:pt>
                      <c:pt idx="1">
                        <c:v>0.43710539096648859</c:v>
                      </c:pt>
                      <c:pt idx="2">
                        <c:v>0.89749744317588864</c:v>
                      </c:pt>
                      <c:pt idx="3">
                        <c:v>1.5646919175569223</c:v>
                      </c:pt>
                      <c:pt idx="4">
                        <c:v>3.7428359780108384</c:v>
                      </c:pt>
                      <c:pt idx="5">
                        <c:v>9.9607994344836452</c:v>
                      </c:pt>
                      <c:pt idx="6">
                        <c:v>32.852165256346439</c:v>
                      </c:pt>
                      <c:pt idx="7">
                        <c:v>132.43099787685776</c:v>
                      </c:pt>
                      <c:pt idx="8">
                        <c:v>4.8481827354845972</c:v>
                      </c:pt>
                    </c:numCache>
                  </c:numRef>
                </c:val>
                <c:extLst xmlns:c15="http://schemas.microsoft.com/office/drawing/2012/chart" xmlns:c16r2="http://schemas.microsoft.com/office/drawing/2015/06/chart">
                  <c:ext xmlns:c16="http://schemas.microsoft.com/office/drawing/2014/chart" uri="{C3380CC4-5D6E-409C-BE32-E72D297353CC}">
                    <c16:uniqueId val="{00000008-47D2-4F65-BFC4-BFA76FDAB222}"/>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Sheet4!$H$1:$H$2</c15:sqref>
                        </c15:formulaRef>
                      </c:ext>
                    </c:extLst>
                    <c:strCache>
                      <c:ptCount val="2"/>
                      <c:pt idx="0">
                        <c:v>جمعیت سال 99</c:v>
                      </c:pt>
                      <c:pt idx="1">
                        <c:v>مرد</c:v>
                      </c:pt>
                    </c:strCache>
                  </c:strRef>
                </c:tx>
                <c:spPr>
                  <a:solidFill>
                    <a:schemeClr val="accent1">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Sheet4!$H$3:$H$11</c15:sqref>
                        </c15:formulaRef>
                      </c:ext>
                    </c:extLst>
                    <c:numCache>
                      <c:formatCode>General</c:formatCode>
                      <c:ptCount val="9"/>
                      <c:pt idx="0">
                        <c:v>37328</c:v>
                      </c:pt>
                      <c:pt idx="1">
                        <c:v>20658</c:v>
                      </c:pt>
                      <c:pt idx="2">
                        <c:v>25298</c:v>
                      </c:pt>
                      <c:pt idx="3">
                        <c:v>19130</c:v>
                      </c:pt>
                      <c:pt idx="4">
                        <c:v>12988</c:v>
                      </c:pt>
                      <c:pt idx="5">
                        <c:v>7947</c:v>
                      </c:pt>
                      <c:pt idx="6">
                        <c:v>3718</c:v>
                      </c:pt>
                      <c:pt idx="7">
                        <c:v>1783</c:v>
                      </c:pt>
                      <c:pt idx="8">
                        <c:v>128850</c:v>
                      </c:pt>
                    </c:numCache>
                  </c:numRef>
                </c:val>
                <c:extLst xmlns:c15="http://schemas.microsoft.com/office/drawing/2012/chart" xmlns:c16r2="http://schemas.microsoft.com/office/drawing/2015/06/chart">
                  <c:ext xmlns:c16="http://schemas.microsoft.com/office/drawing/2014/chart" uri="{C3380CC4-5D6E-409C-BE32-E72D297353CC}">
                    <c16:uniqueId val="{00000009-47D2-4F65-BFC4-BFA76FDAB222}"/>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Sheet4!$I$1:$I$2</c15:sqref>
                        </c15:formulaRef>
                      </c:ext>
                    </c:extLst>
                    <c:strCache>
                      <c:ptCount val="2"/>
                      <c:pt idx="0">
                        <c:v>جمعیت سال 99</c:v>
                      </c:pt>
                      <c:pt idx="1">
                        <c:v>زن</c:v>
                      </c:pt>
                    </c:strCache>
                  </c:strRef>
                </c:tx>
                <c:spPr>
                  <a:solidFill>
                    <a:schemeClr val="accent2">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Sheet4!$I$3:$I$11</c15:sqref>
                        </c15:formulaRef>
                      </c:ext>
                    </c:extLst>
                    <c:numCache>
                      <c:formatCode>General</c:formatCode>
                      <c:ptCount val="9"/>
                      <c:pt idx="0">
                        <c:v>35070</c:v>
                      </c:pt>
                      <c:pt idx="1">
                        <c:v>19637</c:v>
                      </c:pt>
                      <c:pt idx="2">
                        <c:v>24825</c:v>
                      </c:pt>
                      <c:pt idx="3">
                        <c:v>19541</c:v>
                      </c:pt>
                      <c:pt idx="4">
                        <c:v>13580</c:v>
                      </c:pt>
                      <c:pt idx="5">
                        <c:v>8659</c:v>
                      </c:pt>
                      <c:pt idx="6">
                        <c:v>4239</c:v>
                      </c:pt>
                      <c:pt idx="7">
                        <c:v>2003</c:v>
                      </c:pt>
                      <c:pt idx="8">
                        <c:v>127554</c:v>
                      </c:pt>
                    </c:numCache>
                  </c:numRef>
                </c:val>
                <c:extLst xmlns:c15="http://schemas.microsoft.com/office/drawing/2012/chart" xmlns:c16r2="http://schemas.microsoft.com/office/drawing/2015/06/chart">
                  <c:ext xmlns:c16="http://schemas.microsoft.com/office/drawing/2014/chart" uri="{C3380CC4-5D6E-409C-BE32-E72D297353CC}">
                    <c16:uniqueId val="{0000000A-47D2-4F65-BFC4-BFA76FDAB222}"/>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Sheet4!$J$1:$J$2</c15:sqref>
                        </c15:formulaRef>
                      </c:ext>
                    </c:extLst>
                    <c:strCache>
                      <c:ptCount val="2"/>
                      <c:pt idx="0">
                        <c:v>جمعیت 1400</c:v>
                      </c:pt>
                      <c:pt idx="1">
                        <c:v>مرد</c:v>
                      </c:pt>
                    </c:strCache>
                  </c:strRef>
                </c:tx>
                <c:spPr>
                  <a:solidFill>
                    <a:schemeClr val="accent3">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Sheet4!$J$3:$J$11</c15:sqref>
                        </c15:formulaRef>
                      </c:ext>
                    </c:extLst>
                    <c:numCache>
                      <c:formatCode>General</c:formatCode>
                      <c:ptCount val="9"/>
                      <c:pt idx="0">
                        <c:v>37496</c:v>
                      </c:pt>
                      <c:pt idx="1">
                        <c:v>20503</c:v>
                      </c:pt>
                      <c:pt idx="2">
                        <c:v>25494</c:v>
                      </c:pt>
                      <c:pt idx="3">
                        <c:v>20426</c:v>
                      </c:pt>
                      <c:pt idx="4">
                        <c:v>13692</c:v>
                      </c:pt>
                      <c:pt idx="5">
                        <c:v>8741</c:v>
                      </c:pt>
                      <c:pt idx="6">
                        <c:v>4052</c:v>
                      </c:pt>
                      <c:pt idx="7">
                        <c:v>1888</c:v>
                      </c:pt>
                      <c:pt idx="8">
                        <c:v>132282</c:v>
                      </c:pt>
                    </c:numCache>
                  </c:numRef>
                </c:val>
                <c:extLst xmlns:c15="http://schemas.microsoft.com/office/drawing/2012/chart" xmlns:c16r2="http://schemas.microsoft.com/office/drawing/2015/06/chart">
                  <c:ext xmlns:c16="http://schemas.microsoft.com/office/drawing/2014/chart" uri="{C3380CC4-5D6E-409C-BE32-E72D297353CC}">
                    <c16:uniqueId val="{0000000B-47D2-4F65-BFC4-BFA76FDAB222}"/>
                  </c:ext>
                </c:extLst>
              </c15:ser>
            </c15:filteredBarSeries>
            <c15:filteredBar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Sheet4!$K$1:$K$2</c15:sqref>
                        </c15:formulaRef>
                      </c:ext>
                    </c:extLst>
                    <c:strCache>
                      <c:ptCount val="2"/>
                      <c:pt idx="0">
                        <c:v>جمعیت 1400</c:v>
                      </c:pt>
                      <c:pt idx="1">
                        <c:v>زن</c:v>
                      </c:pt>
                    </c:strCache>
                  </c:strRef>
                </c:tx>
                <c:spPr>
                  <a:solidFill>
                    <a:schemeClr val="accent4">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Sheet4!$K$3:$K$11</c15:sqref>
                        </c15:formulaRef>
                      </c:ext>
                    </c:extLst>
                    <c:numCache>
                      <c:formatCode>General</c:formatCode>
                      <c:ptCount val="9"/>
                      <c:pt idx="0">
                        <c:v>35214</c:v>
                      </c:pt>
                      <c:pt idx="1">
                        <c:v>19579</c:v>
                      </c:pt>
                      <c:pt idx="2">
                        <c:v>24900</c:v>
                      </c:pt>
                      <c:pt idx="3">
                        <c:v>20649</c:v>
                      </c:pt>
                      <c:pt idx="4">
                        <c:v>14407</c:v>
                      </c:pt>
                      <c:pt idx="5">
                        <c:v>9510</c:v>
                      </c:pt>
                      <c:pt idx="6">
                        <c:v>4775</c:v>
                      </c:pt>
                      <c:pt idx="7">
                        <c:v>2246</c:v>
                      </c:pt>
                      <c:pt idx="8">
                        <c:v>131270</c:v>
                      </c:pt>
                    </c:numCache>
                  </c:numRef>
                </c:val>
                <c:extLst xmlns:c15="http://schemas.microsoft.com/office/drawing/2012/chart" xmlns:c16r2="http://schemas.microsoft.com/office/drawing/2015/06/chart">
                  <c:ext xmlns:c16="http://schemas.microsoft.com/office/drawing/2014/chart" uri="{C3380CC4-5D6E-409C-BE32-E72D297353CC}">
                    <c16:uniqueId val="{0000000C-47D2-4F65-BFC4-BFA76FDAB222}"/>
                  </c:ext>
                </c:extLst>
              </c15:ser>
            </c15:filteredBarSeries>
            <c15:filteredBar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Sheet4!$L$1:$L$2</c15:sqref>
                        </c15:formulaRef>
                      </c:ext>
                    </c:extLst>
                    <c:strCache>
                      <c:ptCount val="2"/>
                      <c:pt idx="0">
                        <c:v>تعداد مرگ مورد انتظار سال 99</c:v>
                      </c:pt>
                      <c:pt idx="1">
                        <c:v>مرد</c:v>
                      </c:pt>
                    </c:strCache>
                  </c:strRef>
                </c:tx>
                <c:spPr>
                  <a:solidFill>
                    <a:schemeClr val="accent5">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Sheet4!$L$3:$L$11</c15:sqref>
                        </c15:formulaRef>
                      </c:ext>
                    </c:extLst>
                    <c:numCache>
                      <c:formatCode>0</c:formatCode>
                      <c:ptCount val="9"/>
                      <c:pt idx="0">
                        <c:v>66.446102210808093</c:v>
                      </c:pt>
                      <c:pt idx="1">
                        <c:v>34.420438767009159</c:v>
                      </c:pt>
                      <c:pt idx="2">
                        <c:v>34.720814470368936</c:v>
                      </c:pt>
                      <c:pt idx="3">
                        <c:v>64.434083064246735</c:v>
                      </c:pt>
                      <c:pt idx="4">
                        <c:v>105.11440833844267</c:v>
                      </c:pt>
                      <c:pt idx="5">
                        <c:v>151.9872731066138</c:v>
                      </c:pt>
                      <c:pt idx="6">
                        <c:v>156.3215169002473</c:v>
                      </c:pt>
                      <c:pt idx="7">
                        <c:v>236.15560576108444</c:v>
                      </c:pt>
                      <c:pt idx="8">
                        <c:v>840.67509523942203</c:v>
                      </c:pt>
                    </c:numCache>
                  </c:numRef>
                </c:val>
                <c:extLst xmlns:c15="http://schemas.microsoft.com/office/drawing/2012/chart" xmlns:c16r2="http://schemas.microsoft.com/office/drawing/2015/06/chart">
                  <c:ext xmlns:c16="http://schemas.microsoft.com/office/drawing/2014/chart" uri="{C3380CC4-5D6E-409C-BE32-E72D297353CC}">
                    <c16:uniqueId val="{0000000D-47D2-4F65-BFC4-BFA76FDAB222}"/>
                  </c:ext>
                </c:extLst>
              </c15:ser>
            </c15:filteredBarSeries>
            <c15:filteredBar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Sheet4!$M$1:$M$2</c15:sqref>
                        </c15:formulaRef>
                      </c:ext>
                    </c:extLst>
                    <c:strCache>
                      <c:ptCount val="2"/>
                      <c:pt idx="0">
                        <c:v>تعداد مرگ مورد انتظار سال 99</c:v>
                      </c:pt>
                      <c:pt idx="1">
                        <c:v>زن</c:v>
                      </c:pt>
                    </c:strCache>
                  </c:strRef>
                </c:tx>
                <c:spPr>
                  <a:solidFill>
                    <a:schemeClr val="accent6">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Sheet4!$M$3:$M$11</c15:sqref>
                        </c15:formulaRef>
                      </c:ext>
                    </c:extLst>
                    <c:numCache>
                      <c:formatCode>0</c:formatCode>
                      <c:ptCount val="9"/>
                      <c:pt idx="0">
                        <c:v>36.793762575452725</c:v>
                      </c:pt>
                      <c:pt idx="1">
                        <c:v>8.5834385624089364</c:v>
                      </c:pt>
                      <c:pt idx="2">
                        <c:v>22.280374026841436</c:v>
                      </c:pt>
                      <c:pt idx="3">
                        <c:v>30.57564476097982</c:v>
                      </c:pt>
                      <c:pt idx="4">
                        <c:v>50.827712581387182</c:v>
                      </c:pt>
                      <c:pt idx="5">
                        <c:v>86.250562303193888</c:v>
                      </c:pt>
                      <c:pt idx="6">
                        <c:v>139.26032852165255</c:v>
                      </c:pt>
                      <c:pt idx="7">
                        <c:v>265.25928874734609</c:v>
                      </c:pt>
                      <c:pt idx="8">
                        <c:v>618.40510064200225</c:v>
                      </c:pt>
                    </c:numCache>
                  </c:numRef>
                </c:val>
                <c:extLst xmlns:c15="http://schemas.microsoft.com/office/drawing/2012/chart" xmlns:c16r2="http://schemas.microsoft.com/office/drawing/2015/06/chart">
                  <c:ext xmlns:c16="http://schemas.microsoft.com/office/drawing/2014/chart" uri="{C3380CC4-5D6E-409C-BE32-E72D297353CC}">
                    <c16:uniqueId val="{0000000E-47D2-4F65-BFC4-BFA76FDAB222}"/>
                  </c:ext>
                </c:extLst>
              </c15:ser>
            </c15:filteredBarSeries>
            <c15:filteredBarSeries>
              <c15:ser>
                <c:idx val="12"/>
                <c:order val="12"/>
                <c:tx>
                  <c:strRef>
                    <c:extLst xmlns:c15="http://schemas.microsoft.com/office/drawing/2012/chart" xmlns:c16r2="http://schemas.microsoft.com/office/drawing/2015/06/chart">
                      <c:ext xmlns:c15="http://schemas.microsoft.com/office/drawing/2012/chart" uri="{02D57815-91ED-43cb-92C2-25804820EDAC}">
                        <c15:formulaRef>
                          <c15:sqref>Sheet4!$N$1:$N$2</c15:sqref>
                        </c15:formulaRef>
                      </c:ext>
                    </c:extLst>
                    <c:strCache>
                      <c:ptCount val="2"/>
                      <c:pt idx="0">
                        <c:v>تعداد مرگ مورد انتظار سال 1400</c:v>
                      </c:pt>
                      <c:pt idx="1">
                        <c:v>مرد</c:v>
                      </c:pt>
                    </c:strCache>
                  </c:strRef>
                </c:tx>
                <c:spPr>
                  <a:solidFill>
                    <a:schemeClr val="accent1">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Sheet4!$N$3:$N$11</c15:sqref>
                        </c15:formulaRef>
                      </c:ext>
                    </c:extLst>
                    <c:numCache>
                      <c:formatCode>0</c:formatCode>
                      <c:ptCount val="9"/>
                      <c:pt idx="0">
                        <c:v>66.745152392211224</c:v>
                      </c:pt>
                      <c:pt idx="1">
                        <c:v>34.1621771730075</c:v>
                      </c:pt>
                      <c:pt idx="2">
                        <c:v>34.98981912038839</c:v>
                      </c:pt>
                      <c:pt idx="3">
                        <c:v>68.799298519095856</c:v>
                      </c:pt>
                      <c:pt idx="4">
                        <c:v>110.81201716738198</c:v>
                      </c:pt>
                      <c:pt idx="5">
                        <c:v>167.17261283816677</c:v>
                      </c:pt>
                      <c:pt idx="6">
                        <c:v>170.36438582028029</c:v>
                      </c:pt>
                      <c:pt idx="7">
                        <c:v>250.06269415419374</c:v>
                      </c:pt>
                      <c:pt idx="8">
                        <c:v>863.06699998805766</c:v>
                      </c:pt>
                    </c:numCache>
                  </c:numRef>
                </c:val>
                <c:extLst xmlns:c15="http://schemas.microsoft.com/office/drawing/2012/chart" xmlns:c16r2="http://schemas.microsoft.com/office/drawing/2015/06/chart">
                  <c:ext xmlns:c16="http://schemas.microsoft.com/office/drawing/2014/chart" uri="{C3380CC4-5D6E-409C-BE32-E72D297353CC}">
                    <c16:uniqueId val="{0000000F-47D2-4F65-BFC4-BFA76FDAB222}"/>
                  </c:ext>
                </c:extLst>
              </c15:ser>
            </c15:filteredBarSeries>
            <c15:filteredBarSeries>
              <c15:ser>
                <c:idx val="13"/>
                <c:order val="13"/>
                <c:tx>
                  <c:strRef>
                    <c:extLst xmlns:c15="http://schemas.microsoft.com/office/drawing/2012/chart" xmlns:c16r2="http://schemas.microsoft.com/office/drawing/2015/06/chart">
                      <c:ext xmlns:c15="http://schemas.microsoft.com/office/drawing/2012/chart" uri="{02D57815-91ED-43cb-92C2-25804820EDAC}">
                        <c15:formulaRef>
                          <c15:sqref>Sheet4!$O$1:$O$2</c15:sqref>
                        </c15:formulaRef>
                      </c:ext>
                    </c:extLst>
                    <c:strCache>
                      <c:ptCount val="2"/>
                      <c:pt idx="0">
                        <c:v>تعداد مرگ مورد انتظار سال 1400</c:v>
                      </c:pt>
                      <c:pt idx="1">
                        <c:v>زن</c:v>
                      </c:pt>
                    </c:strCache>
                  </c:strRef>
                </c:tx>
                <c:spPr>
                  <a:solidFill>
                    <a:schemeClr val="accent2">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Sheet4!$O$3:$O$11</c15:sqref>
                        </c15:formulaRef>
                      </c:ext>
                    </c:extLst>
                    <c:numCache>
                      <c:formatCode>0</c:formatCode>
                      <c:ptCount val="9"/>
                      <c:pt idx="0">
                        <c:v>36.944840471399829</c:v>
                      </c:pt>
                      <c:pt idx="1">
                        <c:v>8.5580864497328797</c:v>
                      </c:pt>
                      <c:pt idx="2">
                        <c:v>22.347686335079626</c:v>
                      </c:pt>
                      <c:pt idx="3">
                        <c:v>32.309323405632888</c:v>
                      </c:pt>
                      <c:pt idx="4">
                        <c:v>53.923037935202146</c:v>
                      </c:pt>
                      <c:pt idx="5">
                        <c:v>94.727202621939455</c:v>
                      </c:pt>
                      <c:pt idx="6">
                        <c:v>156.86908909905426</c:v>
                      </c:pt>
                      <c:pt idx="7">
                        <c:v>297.44002123142258</c:v>
                      </c:pt>
                      <c:pt idx="8">
                        <c:v>636.42094768706318</c:v>
                      </c:pt>
                    </c:numCache>
                  </c:numRef>
                </c:val>
                <c:extLst xmlns:c15="http://schemas.microsoft.com/office/drawing/2012/chart" xmlns:c16r2="http://schemas.microsoft.com/office/drawing/2015/06/chart">
                  <c:ext xmlns:c16="http://schemas.microsoft.com/office/drawing/2014/chart" uri="{C3380CC4-5D6E-409C-BE32-E72D297353CC}">
                    <c16:uniqueId val="{00000010-47D2-4F65-BFC4-BFA76FDAB222}"/>
                  </c:ext>
                </c:extLst>
              </c15:ser>
            </c15:filteredBarSeries>
            <c15:filteredBarSeries>
              <c15:ser>
                <c:idx val="14"/>
                <c:order val="14"/>
                <c:tx>
                  <c:strRef>
                    <c:extLst xmlns:c15="http://schemas.microsoft.com/office/drawing/2012/chart" xmlns:c16r2="http://schemas.microsoft.com/office/drawing/2015/06/chart">
                      <c:ext xmlns:c15="http://schemas.microsoft.com/office/drawing/2012/chart" uri="{02D57815-91ED-43cb-92C2-25804820EDAC}">
                        <c15:formulaRef>
                          <c15:sqref>Sheet4!$P$1:$P$2</c15:sqref>
                        </c15:formulaRef>
                      </c:ext>
                    </c:extLst>
                    <c:strCache>
                      <c:ptCount val="2"/>
                      <c:pt idx="0">
                        <c:v>تعداد مرگ مورد انتظار 2 سال</c:v>
                      </c:pt>
                      <c:pt idx="1">
                        <c:v>مرد</c:v>
                      </c:pt>
                    </c:strCache>
                  </c:strRef>
                </c:tx>
                <c:spPr>
                  <a:solidFill>
                    <a:schemeClr val="accent3">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Sheet4!$P$3:$P$11</c15:sqref>
                        </c15:formulaRef>
                      </c:ext>
                    </c:extLst>
                    <c:numCache>
                      <c:formatCode>0.00</c:formatCode>
                      <c:ptCount val="9"/>
                      <c:pt idx="0">
                        <c:v>133.19125460301933</c:v>
                      </c:pt>
                      <c:pt idx="1">
                        <c:v>68.582615940016666</c:v>
                      </c:pt>
                      <c:pt idx="2">
                        <c:v>69.710633590757325</c:v>
                      </c:pt>
                      <c:pt idx="3">
                        <c:v>133.23338158334258</c:v>
                      </c:pt>
                      <c:pt idx="4">
                        <c:v>215.92642550582465</c:v>
                      </c:pt>
                      <c:pt idx="5">
                        <c:v>319.15988594478057</c:v>
                      </c:pt>
                      <c:pt idx="6">
                        <c:v>326.68590272052757</c:v>
                      </c:pt>
                      <c:pt idx="7">
                        <c:v>486.21829991527818</c:v>
                      </c:pt>
                      <c:pt idx="8">
                        <c:v>1703.7420952274797</c:v>
                      </c:pt>
                    </c:numCache>
                  </c:numRef>
                </c:val>
                <c:extLst xmlns:c15="http://schemas.microsoft.com/office/drawing/2012/chart" xmlns:c16r2="http://schemas.microsoft.com/office/drawing/2015/06/chart">
                  <c:ext xmlns:c16="http://schemas.microsoft.com/office/drawing/2014/chart" uri="{C3380CC4-5D6E-409C-BE32-E72D297353CC}">
                    <c16:uniqueId val="{00000011-47D2-4F65-BFC4-BFA76FDAB222}"/>
                  </c:ext>
                </c:extLst>
              </c15:ser>
            </c15:filteredBarSeries>
            <c15:filteredBarSeries>
              <c15:ser>
                <c:idx val="15"/>
                <c:order val="15"/>
                <c:tx>
                  <c:strRef>
                    <c:extLst xmlns:c15="http://schemas.microsoft.com/office/drawing/2012/chart" xmlns:c16r2="http://schemas.microsoft.com/office/drawing/2015/06/chart">
                      <c:ext xmlns:c15="http://schemas.microsoft.com/office/drawing/2012/chart" uri="{02D57815-91ED-43cb-92C2-25804820EDAC}">
                        <c15:formulaRef>
                          <c15:sqref>Sheet4!$Q$1:$Q$2</c15:sqref>
                        </c15:formulaRef>
                      </c:ext>
                    </c:extLst>
                    <c:strCache>
                      <c:ptCount val="2"/>
                      <c:pt idx="0">
                        <c:v>تعداد مرگ مورد انتظار 2 سال</c:v>
                      </c:pt>
                      <c:pt idx="1">
                        <c:v>زن</c:v>
                      </c:pt>
                    </c:strCache>
                  </c:strRef>
                </c:tx>
                <c:spPr>
                  <a:solidFill>
                    <a:schemeClr val="accent4">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Sheet4!$Q$3:$Q$11</c15:sqref>
                        </c15:formulaRef>
                      </c:ext>
                    </c:extLst>
                    <c:numCache>
                      <c:formatCode>0.00</c:formatCode>
                      <c:ptCount val="9"/>
                      <c:pt idx="0">
                        <c:v>73.738603046852546</c:v>
                      </c:pt>
                      <c:pt idx="1">
                        <c:v>17.141525012141816</c:v>
                      </c:pt>
                      <c:pt idx="2">
                        <c:v>44.628060361921058</c:v>
                      </c:pt>
                      <c:pt idx="3">
                        <c:v>62.884968166612708</c:v>
                      </c:pt>
                      <c:pt idx="4">
                        <c:v>104.75075051658933</c:v>
                      </c:pt>
                      <c:pt idx="5">
                        <c:v>180.97776492513333</c:v>
                      </c:pt>
                      <c:pt idx="6">
                        <c:v>296.12941762070682</c:v>
                      </c:pt>
                      <c:pt idx="7">
                        <c:v>562.69930997876872</c:v>
                      </c:pt>
                      <c:pt idx="8">
                        <c:v>1254.8260483290655</c:v>
                      </c:pt>
                    </c:numCache>
                  </c:numRef>
                </c:val>
                <c:extLst xmlns:c15="http://schemas.microsoft.com/office/drawing/2012/chart" xmlns:c16r2="http://schemas.microsoft.com/office/drawing/2015/06/chart">
                  <c:ext xmlns:c16="http://schemas.microsoft.com/office/drawing/2014/chart" uri="{C3380CC4-5D6E-409C-BE32-E72D297353CC}">
                    <c16:uniqueId val="{00000012-47D2-4F65-BFC4-BFA76FDAB222}"/>
                  </c:ext>
                </c:extLst>
              </c15:ser>
            </c15:filteredBarSeries>
            <c15:filteredBarSeries>
              <c15:ser>
                <c:idx val="16"/>
                <c:order val="16"/>
                <c:tx>
                  <c:strRef>
                    <c:extLst xmlns:c15="http://schemas.microsoft.com/office/drawing/2012/chart" xmlns:c16r2="http://schemas.microsoft.com/office/drawing/2015/06/chart">
                      <c:ext xmlns:c15="http://schemas.microsoft.com/office/drawing/2012/chart" uri="{02D57815-91ED-43cb-92C2-25804820EDAC}">
                        <c15:formulaRef>
                          <c15:sqref>Sheet4!$R$1:$R$2</c15:sqref>
                        </c15:formulaRef>
                      </c:ext>
                    </c:extLst>
                    <c:strCache>
                      <c:ptCount val="2"/>
                      <c:pt idx="0">
                        <c:v>مرگ مشاهده شده سال 99</c:v>
                      </c:pt>
                      <c:pt idx="1">
                        <c:v>مرد</c:v>
                      </c:pt>
                    </c:strCache>
                  </c:strRef>
                </c:tx>
                <c:spPr>
                  <a:solidFill>
                    <a:schemeClr val="accent5">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Sheet4!$R$3:$R$11</c15:sqref>
                        </c15:formulaRef>
                      </c:ext>
                    </c:extLst>
                    <c:numCache>
                      <c:formatCode>General</c:formatCode>
                      <c:ptCount val="9"/>
                      <c:pt idx="0">
                        <c:v>43</c:v>
                      </c:pt>
                      <c:pt idx="1">
                        <c:v>34</c:v>
                      </c:pt>
                      <c:pt idx="2">
                        <c:v>41</c:v>
                      </c:pt>
                      <c:pt idx="3">
                        <c:v>58</c:v>
                      </c:pt>
                      <c:pt idx="4">
                        <c:v>116</c:v>
                      </c:pt>
                      <c:pt idx="5">
                        <c:v>187</c:v>
                      </c:pt>
                      <c:pt idx="6">
                        <c:v>226</c:v>
                      </c:pt>
                      <c:pt idx="7">
                        <c:v>341</c:v>
                      </c:pt>
                      <c:pt idx="8">
                        <c:v>1046</c:v>
                      </c:pt>
                    </c:numCache>
                  </c:numRef>
                </c:val>
                <c:extLst xmlns:c15="http://schemas.microsoft.com/office/drawing/2012/chart" xmlns:c16r2="http://schemas.microsoft.com/office/drawing/2015/06/chart">
                  <c:ext xmlns:c16="http://schemas.microsoft.com/office/drawing/2014/chart" uri="{C3380CC4-5D6E-409C-BE32-E72D297353CC}">
                    <c16:uniqueId val="{00000013-47D2-4F65-BFC4-BFA76FDAB222}"/>
                  </c:ext>
                </c:extLst>
              </c15:ser>
            </c15:filteredBarSeries>
            <c15:filteredBarSeries>
              <c15:ser>
                <c:idx val="17"/>
                <c:order val="17"/>
                <c:tx>
                  <c:strRef>
                    <c:extLst xmlns:c15="http://schemas.microsoft.com/office/drawing/2012/chart" xmlns:c16r2="http://schemas.microsoft.com/office/drawing/2015/06/chart">
                      <c:ext xmlns:c15="http://schemas.microsoft.com/office/drawing/2012/chart" uri="{02D57815-91ED-43cb-92C2-25804820EDAC}">
                        <c15:formulaRef>
                          <c15:sqref>Sheet4!$S$1:$S$2</c15:sqref>
                        </c15:formulaRef>
                      </c:ext>
                    </c:extLst>
                    <c:strCache>
                      <c:ptCount val="2"/>
                      <c:pt idx="0">
                        <c:v>مرگ مشاهده شده سال 99</c:v>
                      </c:pt>
                      <c:pt idx="1">
                        <c:v>زن</c:v>
                      </c:pt>
                    </c:strCache>
                  </c:strRef>
                </c:tx>
                <c:spPr>
                  <a:solidFill>
                    <a:schemeClr val="accent6">
                      <a:lumMod val="80000"/>
                      <a:lumOff val="2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Sheet4!$S$3:$S$11</c15:sqref>
                        </c15:formulaRef>
                      </c:ext>
                    </c:extLst>
                    <c:numCache>
                      <c:formatCode>General</c:formatCode>
                      <c:ptCount val="9"/>
                      <c:pt idx="0">
                        <c:v>24</c:v>
                      </c:pt>
                      <c:pt idx="1">
                        <c:v>10</c:v>
                      </c:pt>
                      <c:pt idx="2">
                        <c:v>18</c:v>
                      </c:pt>
                      <c:pt idx="3">
                        <c:v>30</c:v>
                      </c:pt>
                      <c:pt idx="4">
                        <c:v>67</c:v>
                      </c:pt>
                      <c:pt idx="5">
                        <c:v>155</c:v>
                      </c:pt>
                      <c:pt idx="6">
                        <c:v>194</c:v>
                      </c:pt>
                      <c:pt idx="7">
                        <c:v>334</c:v>
                      </c:pt>
                      <c:pt idx="8">
                        <c:v>832</c:v>
                      </c:pt>
                    </c:numCache>
                  </c:numRef>
                </c:val>
                <c:extLst xmlns:c15="http://schemas.microsoft.com/office/drawing/2012/chart" xmlns:c16r2="http://schemas.microsoft.com/office/drawing/2015/06/chart">
                  <c:ext xmlns:c16="http://schemas.microsoft.com/office/drawing/2014/chart" uri="{C3380CC4-5D6E-409C-BE32-E72D297353CC}">
                    <c16:uniqueId val="{00000014-47D2-4F65-BFC4-BFA76FDAB222}"/>
                  </c:ext>
                </c:extLst>
              </c15:ser>
            </c15:filteredBarSeries>
            <c15:filteredBarSeries>
              <c15:ser>
                <c:idx val="18"/>
                <c:order val="18"/>
                <c:tx>
                  <c:strRef>
                    <c:extLst xmlns:c15="http://schemas.microsoft.com/office/drawing/2012/chart" xmlns:c16r2="http://schemas.microsoft.com/office/drawing/2015/06/chart">
                      <c:ext xmlns:c15="http://schemas.microsoft.com/office/drawing/2012/chart" uri="{02D57815-91ED-43cb-92C2-25804820EDAC}">
                        <c15:formulaRef>
                          <c15:sqref>Sheet4!$T$1:$T$2</c15:sqref>
                        </c15:formulaRef>
                      </c:ext>
                    </c:extLst>
                    <c:strCache>
                      <c:ptCount val="2"/>
                      <c:pt idx="0">
                        <c:v>مرگ و میر کووید-19 سال 99</c:v>
                      </c:pt>
                      <c:pt idx="1">
                        <c:v>مرد</c:v>
                      </c:pt>
                    </c:strCache>
                  </c:strRef>
                </c:tx>
                <c:spPr>
                  <a:solidFill>
                    <a:schemeClr val="accent1">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Sheet4!$T$3:$T$11</c15:sqref>
                        </c15:formulaRef>
                      </c:ext>
                    </c:extLst>
                    <c:numCache>
                      <c:formatCode>General</c:formatCode>
                      <c:ptCount val="9"/>
                      <c:pt idx="0">
                        <c:v>0</c:v>
                      </c:pt>
                      <c:pt idx="1">
                        <c:v>2</c:v>
                      </c:pt>
                      <c:pt idx="2">
                        <c:v>4</c:v>
                      </c:pt>
                      <c:pt idx="3">
                        <c:v>14</c:v>
                      </c:pt>
                      <c:pt idx="4">
                        <c:v>21</c:v>
                      </c:pt>
                      <c:pt idx="5">
                        <c:v>62</c:v>
                      </c:pt>
                      <c:pt idx="6">
                        <c:v>65</c:v>
                      </c:pt>
                      <c:pt idx="7">
                        <c:v>62</c:v>
                      </c:pt>
                      <c:pt idx="8">
                        <c:v>228</c:v>
                      </c:pt>
                    </c:numCache>
                  </c:numRef>
                </c:val>
                <c:extLst xmlns:c15="http://schemas.microsoft.com/office/drawing/2012/chart" xmlns:c16r2="http://schemas.microsoft.com/office/drawing/2015/06/chart">
                  <c:ext xmlns:c16="http://schemas.microsoft.com/office/drawing/2014/chart" uri="{C3380CC4-5D6E-409C-BE32-E72D297353CC}">
                    <c16:uniqueId val="{00000015-47D2-4F65-BFC4-BFA76FDAB222}"/>
                  </c:ext>
                </c:extLst>
              </c15:ser>
            </c15:filteredBarSeries>
            <c15:filteredBarSeries>
              <c15:ser>
                <c:idx val="19"/>
                <c:order val="19"/>
                <c:tx>
                  <c:strRef>
                    <c:extLst xmlns:c15="http://schemas.microsoft.com/office/drawing/2012/chart" xmlns:c16r2="http://schemas.microsoft.com/office/drawing/2015/06/chart">
                      <c:ext xmlns:c15="http://schemas.microsoft.com/office/drawing/2012/chart" uri="{02D57815-91ED-43cb-92C2-25804820EDAC}">
                        <c15:formulaRef>
                          <c15:sqref>Sheet4!$U$1:$U$2</c15:sqref>
                        </c15:formulaRef>
                      </c:ext>
                    </c:extLst>
                    <c:strCache>
                      <c:ptCount val="2"/>
                      <c:pt idx="0">
                        <c:v>مرگ و میر کووید-19 سال 99</c:v>
                      </c:pt>
                      <c:pt idx="1">
                        <c:v>زن</c:v>
                      </c:pt>
                    </c:strCache>
                  </c:strRef>
                </c:tx>
                <c:spPr>
                  <a:solidFill>
                    <a:schemeClr val="accent2">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Sheet4!$U$3:$U$11</c15:sqref>
                        </c15:formulaRef>
                      </c:ext>
                    </c:extLst>
                    <c:numCache>
                      <c:formatCode>General</c:formatCode>
                      <c:ptCount val="9"/>
                      <c:pt idx="0">
                        <c:v>1</c:v>
                      </c:pt>
                      <c:pt idx="1">
                        <c:v>1</c:v>
                      </c:pt>
                      <c:pt idx="2">
                        <c:v>5</c:v>
                      </c:pt>
                      <c:pt idx="3">
                        <c:v>6</c:v>
                      </c:pt>
                      <c:pt idx="4">
                        <c:v>28</c:v>
                      </c:pt>
                      <c:pt idx="5">
                        <c:v>54</c:v>
                      </c:pt>
                      <c:pt idx="6">
                        <c:v>71</c:v>
                      </c:pt>
                      <c:pt idx="7">
                        <c:v>64</c:v>
                      </c:pt>
                      <c:pt idx="8">
                        <c:v>230</c:v>
                      </c:pt>
                    </c:numCache>
                  </c:numRef>
                </c:val>
                <c:extLst xmlns:c15="http://schemas.microsoft.com/office/drawing/2012/chart" xmlns:c16r2="http://schemas.microsoft.com/office/drawing/2015/06/chart">
                  <c:ext xmlns:c16="http://schemas.microsoft.com/office/drawing/2014/chart" uri="{C3380CC4-5D6E-409C-BE32-E72D297353CC}">
                    <c16:uniqueId val="{00000016-47D2-4F65-BFC4-BFA76FDAB222}"/>
                  </c:ext>
                </c:extLst>
              </c15:ser>
            </c15:filteredBarSeries>
            <c15:filteredBarSeries>
              <c15:ser>
                <c:idx val="20"/>
                <c:order val="20"/>
                <c:tx>
                  <c:strRef>
                    <c:extLst xmlns:c15="http://schemas.microsoft.com/office/drawing/2012/chart" xmlns:c16r2="http://schemas.microsoft.com/office/drawing/2015/06/chart">
                      <c:ext xmlns:c15="http://schemas.microsoft.com/office/drawing/2012/chart" uri="{02D57815-91ED-43cb-92C2-25804820EDAC}">
                        <c15:formulaRef>
                          <c15:sqref>Sheet4!$V$1:$V$2</c15:sqref>
                        </c15:formulaRef>
                      </c:ext>
                    </c:extLst>
                    <c:strCache>
                      <c:ptCount val="2"/>
                      <c:pt idx="0">
                        <c:v>مرگ مشاهده شده 1400</c:v>
                      </c:pt>
                      <c:pt idx="1">
                        <c:v>مرد</c:v>
                      </c:pt>
                    </c:strCache>
                  </c:strRef>
                </c:tx>
                <c:spPr>
                  <a:solidFill>
                    <a:schemeClr val="accent3">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Sheet4!$V$3:$V$11</c15:sqref>
                        </c15:formulaRef>
                      </c:ext>
                    </c:extLst>
                    <c:numCache>
                      <c:formatCode>General</c:formatCode>
                      <c:ptCount val="9"/>
                      <c:pt idx="0">
                        <c:v>45</c:v>
                      </c:pt>
                      <c:pt idx="1">
                        <c:v>43</c:v>
                      </c:pt>
                      <c:pt idx="2">
                        <c:v>55</c:v>
                      </c:pt>
                      <c:pt idx="3">
                        <c:v>70</c:v>
                      </c:pt>
                      <c:pt idx="4">
                        <c:v>136</c:v>
                      </c:pt>
                      <c:pt idx="5">
                        <c:v>191</c:v>
                      </c:pt>
                      <c:pt idx="6">
                        <c:v>213</c:v>
                      </c:pt>
                      <c:pt idx="7">
                        <c:v>324</c:v>
                      </c:pt>
                      <c:pt idx="8">
                        <c:v>1077</c:v>
                      </c:pt>
                    </c:numCache>
                  </c:numRef>
                </c:val>
                <c:extLst xmlns:c15="http://schemas.microsoft.com/office/drawing/2012/chart" xmlns:c16r2="http://schemas.microsoft.com/office/drawing/2015/06/chart">
                  <c:ext xmlns:c16="http://schemas.microsoft.com/office/drawing/2014/chart" uri="{C3380CC4-5D6E-409C-BE32-E72D297353CC}">
                    <c16:uniqueId val="{00000017-47D2-4F65-BFC4-BFA76FDAB222}"/>
                  </c:ext>
                </c:extLst>
              </c15:ser>
            </c15:filteredBarSeries>
            <c15:filteredBarSeries>
              <c15:ser>
                <c:idx val="21"/>
                <c:order val="21"/>
                <c:tx>
                  <c:strRef>
                    <c:extLst xmlns:c15="http://schemas.microsoft.com/office/drawing/2012/chart" xmlns:c16r2="http://schemas.microsoft.com/office/drawing/2015/06/chart">
                      <c:ext xmlns:c15="http://schemas.microsoft.com/office/drawing/2012/chart" uri="{02D57815-91ED-43cb-92C2-25804820EDAC}">
                        <c15:formulaRef>
                          <c15:sqref>Sheet4!$W$1:$W$2</c15:sqref>
                        </c15:formulaRef>
                      </c:ext>
                    </c:extLst>
                    <c:strCache>
                      <c:ptCount val="2"/>
                      <c:pt idx="0">
                        <c:v>مرگ مشاهده شده 1400</c:v>
                      </c:pt>
                      <c:pt idx="1">
                        <c:v>زن</c:v>
                      </c:pt>
                    </c:strCache>
                  </c:strRef>
                </c:tx>
                <c:spPr>
                  <a:solidFill>
                    <a:schemeClr val="accent4">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Sheet4!$W$3:$W$11</c15:sqref>
                        </c15:formulaRef>
                      </c:ext>
                    </c:extLst>
                    <c:numCache>
                      <c:formatCode>General</c:formatCode>
                      <c:ptCount val="9"/>
                      <c:pt idx="0">
                        <c:v>33</c:v>
                      </c:pt>
                      <c:pt idx="1">
                        <c:v>11</c:v>
                      </c:pt>
                      <c:pt idx="2">
                        <c:v>21</c:v>
                      </c:pt>
                      <c:pt idx="3">
                        <c:v>49</c:v>
                      </c:pt>
                      <c:pt idx="4">
                        <c:v>77</c:v>
                      </c:pt>
                      <c:pt idx="5">
                        <c:v>158</c:v>
                      </c:pt>
                      <c:pt idx="6">
                        <c:v>196</c:v>
                      </c:pt>
                      <c:pt idx="7">
                        <c:v>321</c:v>
                      </c:pt>
                      <c:pt idx="8">
                        <c:v>866</c:v>
                      </c:pt>
                    </c:numCache>
                  </c:numRef>
                </c:val>
                <c:extLst xmlns:c15="http://schemas.microsoft.com/office/drawing/2012/chart" xmlns:c16r2="http://schemas.microsoft.com/office/drawing/2015/06/chart">
                  <c:ext xmlns:c16="http://schemas.microsoft.com/office/drawing/2014/chart" uri="{C3380CC4-5D6E-409C-BE32-E72D297353CC}">
                    <c16:uniqueId val="{00000018-47D2-4F65-BFC4-BFA76FDAB222}"/>
                  </c:ext>
                </c:extLst>
              </c15:ser>
            </c15:filteredBarSeries>
            <c15:filteredBarSeries>
              <c15:ser>
                <c:idx val="22"/>
                <c:order val="22"/>
                <c:tx>
                  <c:strRef>
                    <c:extLst xmlns:c15="http://schemas.microsoft.com/office/drawing/2012/chart" xmlns:c16r2="http://schemas.microsoft.com/office/drawing/2015/06/chart">
                      <c:ext xmlns:c15="http://schemas.microsoft.com/office/drawing/2012/chart" uri="{02D57815-91ED-43cb-92C2-25804820EDAC}">
                        <c15:formulaRef>
                          <c15:sqref>Sheet4!$X$1:$X$2</c15:sqref>
                        </c15:formulaRef>
                      </c:ext>
                    </c:extLst>
                    <c:strCache>
                      <c:ptCount val="2"/>
                      <c:pt idx="0">
                        <c:v>مرگ و میر کووید-19 سال 1400</c:v>
                      </c:pt>
                      <c:pt idx="1">
                        <c:v>مرد</c:v>
                      </c:pt>
                    </c:strCache>
                  </c:strRef>
                </c:tx>
                <c:spPr>
                  <a:solidFill>
                    <a:schemeClr val="accent5">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Sheet4!$X$3:$X$11</c15:sqref>
                        </c15:formulaRef>
                      </c:ext>
                    </c:extLst>
                    <c:numCache>
                      <c:formatCode>General</c:formatCode>
                      <c:ptCount val="9"/>
                      <c:pt idx="0">
                        <c:v>0</c:v>
                      </c:pt>
                      <c:pt idx="1">
                        <c:v>7</c:v>
                      </c:pt>
                      <c:pt idx="2">
                        <c:v>13</c:v>
                      </c:pt>
                      <c:pt idx="3">
                        <c:v>10</c:v>
                      </c:pt>
                      <c:pt idx="4">
                        <c:v>23</c:v>
                      </c:pt>
                      <c:pt idx="5">
                        <c:v>35</c:v>
                      </c:pt>
                      <c:pt idx="6">
                        <c:v>39</c:v>
                      </c:pt>
                      <c:pt idx="7">
                        <c:v>55</c:v>
                      </c:pt>
                      <c:pt idx="8">
                        <c:v>182</c:v>
                      </c:pt>
                    </c:numCache>
                  </c:numRef>
                </c:val>
                <c:extLst xmlns:c15="http://schemas.microsoft.com/office/drawing/2012/chart" xmlns:c16r2="http://schemas.microsoft.com/office/drawing/2015/06/chart">
                  <c:ext xmlns:c16="http://schemas.microsoft.com/office/drawing/2014/chart" uri="{C3380CC4-5D6E-409C-BE32-E72D297353CC}">
                    <c16:uniqueId val="{00000019-47D2-4F65-BFC4-BFA76FDAB222}"/>
                  </c:ext>
                </c:extLst>
              </c15:ser>
            </c15:filteredBarSeries>
            <c15:filteredBarSeries>
              <c15:ser>
                <c:idx val="23"/>
                <c:order val="23"/>
                <c:tx>
                  <c:strRef>
                    <c:extLst xmlns:c15="http://schemas.microsoft.com/office/drawing/2012/chart" xmlns:c16r2="http://schemas.microsoft.com/office/drawing/2015/06/chart">
                      <c:ext xmlns:c15="http://schemas.microsoft.com/office/drawing/2012/chart" uri="{02D57815-91ED-43cb-92C2-25804820EDAC}">
                        <c15:formulaRef>
                          <c15:sqref>Sheet4!$Y$1:$Y$2</c15:sqref>
                        </c15:formulaRef>
                      </c:ext>
                    </c:extLst>
                    <c:strCache>
                      <c:ptCount val="2"/>
                      <c:pt idx="0">
                        <c:v>مرگ و میر کووید-19 سال 1400</c:v>
                      </c:pt>
                      <c:pt idx="1">
                        <c:v>زن</c:v>
                      </c:pt>
                    </c:strCache>
                  </c:strRef>
                </c:tx>
                <c:spPr>
                  <a:solidFill>
                    <a:schemeClr val="accent6">
                      <a:lumMod val="8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Sheet4!$Y$3:$Y$11</c15:sqref>
                        </c15:formulaRef>
                      </c:ext>
                    </c:extLst>
                    <c:numCache>
                      <c:formatCode>General</c:formatCode>
                      <c:ptCount val="9"/>
                      <c:pt idx="0">
                        <c:v>0</c:v>
                      </c:pt>
                      <c:pt idx="1">
                        <c:v>3</c:v>
                      </c:pt>
                      <c:pt idx="2">
                        <c:v>8</c:v>
                      </c:pt>
                      <c:pt idx="3">
                        <c:v>17</c:v>
                      </c:pt>
                      <c:pt idx="4">
                        <c:v>21</c:v>
                      </c:pt>
                      <c:pt idx="5">
                        <c:v>45</c:v>
                      </c:pt>
                      <c:pt idx="6">
                        <c:v>42</c:v>
                      </c:pt>
                      <c:pt idx="7">
                        <c:v>53</c:v>
                      </c:pt>
                      <c:pt idx="8">
                        <c:v>189</c:v>
                      </c:pt>
                    </c:numCache>
                  </c:numRef>
                </c:val>
                <c:extLst xmlns:c15="http://schemas.microsoft.com/office/drawing/2012/chart" xmlns:c16r2="http://schemas.microsoft.com/office/drawing/2015/06/chart">
                  <c:ext xmlns:c16="http://schemas.microsoft.com/office/drawing/2014/chart" uri="{C3380CC4-5D6E-409C-BE32-E72D297353CC}">
                    <c16:uniqueId val="{0000001A-47D2-4F65-BFC4-BFA76FDAB222}"/>
                  </c:ext>
                </c:extLst>
              </c15:ser>
            </c15:filteredBarSeries>
            <c15:filteredBarSeries>
              <c15:ser>
                <c:idx val="24"/>
                <c:order val="24"/>
                <c:tx>
                  <c:strRef>
                    <c:extLst xmlns:c15="http://schemas.microsoft.com/office/drawing/2012/chart" xmlns:c16r2="http://schemas.microsoft.com/office/drawing/2015/06/chart">
                      <c:ext xmlns:c15="http://schemas.microsoft.com/office/drawing/2012/chart" uri="{02D57815-91ED-43cb-92C2-25804820EDAC}">
                        <c15:formulaRef>
                          <c15:sqref>Sheet4!$Z$1:$Z$2</c15:sqref>
                        </c15:formulaRef>
                      </c:ext>
                    </c:extLst>
                    <c:strCache>
                      <c:ptCount val="2"/>
                      <c:pt idx="0">
                        <c:v>کل مرگ مشاهده شده 2 سال</c:v>
                      </c:pt>
                      <c:pt idx="1">
                        <c:v>مرد</c:v>
                      </c:pt>
                    </c:strCache>
                  </c:strRef>
                </c:tx>
                <c:spPr>
                  <a:solidFill>
                    <a:schemeClr val="accent1">
                      <a:lumMod val="60000"/>
                      <a:lumOff val="4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Sheet4!$Z$3:$Z$11</c15:sqref>
                        </c15:formulaRef>
                      </c:ext>
                    </c:extLst>
                    <c:numCache>
                      <c:formatCode>General</c:formatCode>
                      <c:ptCount val="9"/>
                      <c:pt idx="0">
                        <c:v>88</c:v>
                      </c:pt>
                      <c:pt idx="1">
                        <c:v>77</c:v>
                      </c:pt>
                      <c:pt idx="2">
                        <c:v>96</c:v>
                      </c:pt>
                      <c:pt idx="3">
                        <c:v>128</c:v>
                      </c:pt>
                      <c:pt idx="4">
                        <c:v>252</c:v>
                      </c:pt>
                      <c:pt idx="5">
                        <c:v>378</c:v>
                      </c:pt>
                      <c:pt idx="6">
                        <c:v>439</c:v>
                      </c:pt>
                      <c:pt idx="7">
                        <c:v>665</c:v>
                      </c:pt>
                      <c:pt idx="8">
                        <c:v>2123</c:v>
                      </c:pt>
                    </c:numCache>
                  </c:numRef>
                </c:val>
                <c:extLst xmlns:c15="http://schemas.microsoft.com/office/drawing/2012/chart" xmlns:c16r2="http://schemas.microsoft.com/office/drawing/2015/06/chart">
                  <c:ext xmlns:c16="http://schemas.microsoft.com/office/drawing/2014/chart" uri="{C3380CC4-5D6E-409C-BE32-E72D297353CC}">
                    <c16:uniqueId val="{0000001B-47D2-4F65-BFC4-BFA76FDAB222}"/>
                  </c:ext>
                </c:extLst>
              </c15:ser>
            </c15:filteredBarSeries>
            <c15:filteredBarSeries>
              <c15:ser>
                <c:idx val="25"/>
                <c:order val="25"/>
                <c:tx>
                  <c:strRef>
                    <c:extLst xmlns:c15="http://schemas.microsoft.com/office/drawing/2012/chart" xmlns:c16r2="http://schemas.microsoft.com/office/drawing/2015/06/chart">
                      <c:ext xmlns:c15="http://schemas.microsoft.com/office/drawing/2012/chart" uri="{02D57815-91ED-43cb-92C2-25804820EDAC}">
                        <c15:formulaRef>
                          <c15:sqref>Sheet4!$AA$1:$AA$2</c15:sqref>
                        </c15:formulaRef>
                      </c:ext>
                    </c:extLst>
                    <c:strCache>
                      <c:ptCount val="2"/>
                      <c:pt idx="0">
                        <c:v>کل مرگ مشاهده شده 2 سال</c:v>
                      </c:pt>
                      <c:pt idx="1">
                        <c:v>زن</c:v>
                      </c:pt>
                    </c:strCache>
                  </c:strRef>
                </c:tx>
                <c:spPr>
                  <a:solidFill>
                    <a:schemeClr val="accent2">
                      <a:lumMod val="60000"/>
                      <a:lumOff val="4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Sheet4!$AA$3:$AA$11</c15:sqref>
                        </c15:formulaRef>
                      </c:ext>
                    </c:extLst>
                    <c:numCache>
                      <c:formatCode>General</c:formatCode>
                      <c:ptCount val="9"/>
                      <c:pt idx="0">
                        <c:v>57</c:v>
                      </c:pt>
                      <c:pt idx="1">
                        <c:v>21</c:v>
                      </c:pt>
                      <c:pt idx="2">
                        <c:v>39</c:v>
                      </c:pt>
                      <c:pt idx="3">
                        <c:v>79</c:v>
                      </c:pt>
                      <c:pt idx="4">
                        <c:v>144</c:v>
                      </c:pt>
                      <c:pt idx="5">
                        <c:v>313</c:v>
                      </c:pt>
                      <c:pt idx="6">
                        <c:v>390</c:v>
                      </c:pt>
                      <c:pt idx="7">
                        <c:v>655</c:v>
                      </c:pt>
                      <c:pt idx="8">
                        <c:v>1698</c:v>
                      </c:pt>
                    </c:numCache>
                  </c:numRef>
                </c:val>
                <c:extLst xmlns:c15="http://schemas.microsoft.com/office/drawing/2012/chart" xmlns:c16r2="http://schemas.microsoft.com/office/drawing/2015/06/chart">
                  <c:ext xmlns:c16="http://schemas.microsoft.com/office/drawing/2014/chart" uri="{C3380CC4-5D6E-409C-BE32-E72D297353CC}">
                    <c16:uniqueId val="{0000001C-47D2-4F65-BFC4-BFA76FDAB222}"/>
                  </c:ext>
                </c:extLst>
              </c15:ser>
            </c15:filteredBarSeries>
            <c15:filteredBarSeries>
              <c15:ser>
                <c:idx val="28"/>
                <c:order val="28"/>
                <c:tx>
                  <c:strRef>
                    <c:extLst xmlns:c15="http://schemas.microsoft.com/office/drawing/2012/chart" xmlns:c16r2="http://schemas.microsoft.com/office/drawing/2015/06/chart">
                      <c:ext xmlns:c15="http://schemas.microsoft.com/office/drawing/2012/chart" uri="{02D57815-91ED-43cb-92C2-25804820EDAC}">
                        <c15:formulaRef>
                          <c15:sqref>Sheet4!$AD$1:$AD$2</c15:sqref>
                        </c15:formulaRef>
                      </c:ext>
                    </c:extLst>
                    <c:strCache>
                      <c:ptCount val="2"/>
                      <c:pt idx="0">
                        <c:v>تعداد مرگ مورد انتظار </c:v>
                      </c:pt>
                      <c:pt idx="1">
                        <c:v>کل</c:v>
                      </c:pt>
                    </c:strCache>
                  </c:strRef>
                </c:tx>
                <c:spPr>
                  <a:solidFill>
                    <a:schemeClr val="accent5">
                      <a:lumMod val="60000"/>
                      <a:lumOff val="4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Sheet4!$AD$3:$AD$11</c15:sqref>
                        </c15:formulaRef>
                      </c:ext>
                    </c:extLst>
                    <c:numCache>
                      <c:formatCode>0.00</c:formatCode>
                      <c:ptCount val="9"/>
                      <c:pt idx="0">
                        <c:v>206.92985764987188</c:v>
                      </c:pt>
                      <c:pt idx="1">
                        <c:v>85.724140952158479</c:v>
                      </c:pt>
                      <c:pt idx="2">
                        <c:v>114.33869395267838</c:v>
                      </c:pt>
                      <c:pt idx="3">
                        <c:v>196.11834974995529</c:v>
                      </c:pt>
                      <c:pt idx="4">
                        <c:v>320.67717602241396</c:v>
                      </c:pt>
                      <c:pt idx="5">
                        <c:v>500.1376508699139</c:v>
                      </c:pt>
                      <c:pt idx="6">
                        <c:v>622.81532034123438</c:v>
                      </c:pt>
                      <c:pt idx="7">
                        <c:v>1048.917609894047</c:v>
                      </c:pt>
                      <c:pt idx="8">
                        <c:v>2958.5681435565452</c:v>
                      </c:pt>
                    </c:numCache>
                  </c:numRef>
                </c:val>
                <c:extLst xmlns:c15="http://schemas.microsoft.com/office/drawing/2012/chart" xmlns:c16r2="http://schemas.microsoft.com/office/drawing/2015/06/chart">
                  <c:ext xmlns:c16="http://schemas.microsoft.com/office/drawing/2014/chart" uri="{C3380CC4-5D6E-409C-BE32-E72D297353CC}">
                    <c16:uniqueId val="{0000001D-47D2-4F65-BFC4-BFA76FDAB222}"/>
                  </c:ext>
                </c:extLst>
              </c15:ser>
            </c15:filteredBarSeries>
            <c15:filteredBarSeries>
              <c15:ser>
                <c:idx val="29"/>
                <c:order val="29"/>
                <c:tx>
                  <c:strRef>
                    <c:extLst xmlns:c15="http://schemas.microsoft.com/office/drawing/2012/chart" xmlns:c16r2="http://schemas.microsoft.com/office/drawing/2015/06/chart">
                      <c:ext xmlns:c15="http://schemas.microsoft.com/office/drawing/2012/chart" uri="{02D57815-91ED-43cb-92C2-25804820EDAC}">
                        <c15:formulaRef>
                          <c15:sqref>Sheet4!$AE$1:$AE$2</c15:sqref>
                        </c15:formulaRef>
                      </c:ext>
                    </c:extLst>
                    <c:strCache>
                      <c:ptCount val="2"/>
                      <c:pt idx="0">
                        <c:v>تعداد مرگ مشاهده شده</c:v>
                      </c:pt>
                      <c:pt idx="1">
                        <c:v>کل</c:v>
                      </c:pt>
                    </c:strCache>
                  </c:strRef>
                </c:tx>
                <c:spPr>
                  <a:solidFill>
                    <a:schemeClr val="accent6">
                      <a:lumMod val="60000"/>
                      <a:lumOff val="4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Sheet4!$AE$3:$AE$11</c15:sqref>
                        </c15:formulaRef>
                      </c:ext>
                    </c:extLst>
                    <c:numCache>
                      <c:formatCode>General</c:formatCode>
                      <c:ptCount val="9"/>
                      <c:pt idx="0">
                        <c:v>145</c:v>
                      </c:pt>
                      <c:pt idx="1">
                        <c:v>98</c:v>
                      </c:pt>
                      <c:pt idx="2">
                        <c:v>135</c:v>
                      </c:pt>
                      <c:pt idx="3">
                        <c:v>207</c:v>
                      </c:pt>
                      <c:pt idx="4">
                        <c:v>396</c:v>
                      </c:pt>
                      <c:pt idx="5">
                        <c:v>691</c:v>
                      </c:pt>
                      <c:pt idx="6">
                        <c:v>829</c:v>
                      </c:pt>
                      <c:pt idx="7">
                        <c:v>1320</c:v>
                      </c:pt>
                      <c:pt idx="8">
                        <c:v>3821</c:v>
                      </c:pt>
                    </c:numCache>
                  </c:numRef>
                </c:val>
                <c:extLst xmlns:c15="http://schemas.microsoft.com/office/drawing/2012/chart" xmlns:c16r2="http://schemas.microsoft.com/office/drawing/2015/06/chart">
                  <c:ext xmlns:c16="http://schemas.microsoft.com/office/drawing/2014/chart" uri="{C3380CC4-5D6E-409C-BE32-E72D297353CC}">
                    <c16:uniqueId val="{0000001E-47D2-4F65-BFC4-BFA76FDAB222}"/>
                  </c:ext>
                </c:extLst>
              </c15:ser>
            </c15:filteredBarSeries>
            <c15:filteredBarSeries>
              <c15:ser>
                <c:idx val="30"/>
                <c:order val="30"/>
                <c:tx>
                  <c:strRef>
                    <c:extLst xmlns:c15="http://schemas.microsoft.com/office/drawing/2012/chart" xmlns:c16r2="http://schemas.microsoft.com/office/drawing/2015/06/chart">
                      <c:ext xmlns:c15="http://schemas.microsoft.com/office/drawing/2012/chart" uri="{02D57815-91ED-43cb-92C2-25804820EDAC}">
                        <c15:formulaRef>
                          <c15:sqref>Sheet4!$AF$1:$AF$2</c15:sqref>
                        </c15:formulaRef>
                      </c:ext>
                    </c:extLst>
                    <c:strCache>
                      <c:ptCount val="2"/>
                      <c:pt idx="0">
                        <c:v>تعداد مرگ افزوده</c:v>
                      </c:pt>
                      <c:pt idx="1">
                        <c:v>کل</c:v>
                      </c:pt>
                    </c:strCache>
                  </c:strRef>
                </c:tx>
                <c:spPr>
                  <a:solidFill>
                    <a:schemeClr val="accent1">
                      <a:lumMod val="5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Sheet4!$A$3:$A$11</c15:sqref>
                        </c15:formulaRef>
                      </c:ext>
                    </c:extLst>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Sheet4!$AF$3:$AF$11</c15:sqref>
                        </c15:formulaRef>
                      </c:ext>
                    </c:extLst>
                    <c:numCache>
                      <c:formatCode>0.00</c:formatCode>
                      <c:ptCount val="9"/>
                      <c:pt idx="0">
                        <c:v>-61.929857649871877</c:v>
                      </c:pt>
                      <c:pt idx="1">
                        <c:v>12.275859047841521</c:v>
                      </c:pt>
                      <c:pt idx="2">
                        <c:v>20.661306047321617</c:v>
                      </c:pt>
                      <c:pt idx="3">
                        <c:v>10.881650250044714</c:v>
                      </c:pt>
                      <c:pt idx="4">
                        <c:v>75.32282397758604</c:v>
                      </c:pt>
                      <c:pt idx="5">
                        <c:v>190.8623491300861</c:v>
                      </c:pt>
                      <c:pt idx="6">
                        <c:v>206.18467965876562</c:v>
                      </c:pt>
                      <c:pt idx="7">
                        <c:v>271.08239010595298</c:v>
                      </c:pt>
                      <c:pt idx="8">
                        <c:v>862.43185644345476</c:v>
                      </c:pt>
                    </c:numCache>
                  </c:numRef>
                </c:val>
                <c:extLst xmlns:c15="http://schemas.microsoft.com/office/drawing/2012/chart" xmlns:c16r2="http://schemas.microsoft.com/office/drawing/2015/06/chart">
                  <c:ext xmlns:c16="http://schemas.microsoft.com/office/drawing/2014/chart" uri="{C3380CC4-5D6E-409C-BE32-E72D297353CC}">
                    <c16:uniqueId val="{0000001F-47D2-4F65-BFC4-BFA76FDAB222}"/>
                  </c:ext>
                </c:extLst>
              </c15:ser>
            </c15:filteredBarSeries>
          </c:ext>
        </c:extLst>
      </c:barChart>
      <c:lineChart>
        <c:grouping val="standard"/>
        <c:varyColors val="0"/>
        <c:ser>
          <c:idx val="31"/>
          <c:order val="31"/>
          <c:tx>
            <c:strRef>
              <c:f>Sheet4!$AG$1:$AG$2</c:f>
              <c:strCache>
                <c:ptCount val="2"/>
                <c:pt idx="0">
                  <c:v>میزان مرگ افزوده</c:v>
                </c:pt>
                <c:pt idx="1">
                  <c:v>کل</c:v>
                </c:pt>
              </c:strCache>
            </c:strRef>
          </c:tx>
          <c:spPr>
            <a:ln w="28575" cap="rnd">
              <a:solidFill>
                <a:srgbClr val="FF0000"/>
              </a:solidFill>
              <a:round/>
            </a:ln>
            <a:effectLst/>
          </c:spPr>
          <c:marker>
            <c:symbol val="none"/>
          </c:marker>
          <c:cat>
            <c:strRef>
              <c:f>Sheet4!$A$3:$A$11</c:f>
              <c:strCache>
                <c:ptCount val="9"/>
                <c:pt idx="0">
                  <c:v>زیر 18 سال</c:v>
                </c:pt>
                <c:pt idx="1">
                  <c:v>18 تا 29 سال</c:v>
                </c:pt>
                <c:pt idx="2">
                  <c:v>30 تا 39 سال</c:v>
                </c:pt>
                <c:pt idx="3">
                  <c:v>40 تا 49 سال</c:v>
                </c:pt>
                <c:pt idx="4">
                  <c:v>50 تا 59 سال</c:v>
                </c:pt>
                <c:pt idx="5">
                  <c:v>60 تا 69 سال</c:v>
                </c:pt>
                <c:pt idx="6">
                  <c:v>70 تا 79 سال</c:v>
                </c:pt>
                <c:pt idx="7">
                  <c:v> 80 و بالاتر</c:v>
                </c:pt>
                <c:pt idx="8">
                  <c:v>کل مرگ و میر</c:v>
                </c:pt>
              </c:strCache>
            </c:strRef>
          </c:cat>
          <c:val>
            <c:numRef>
              <c:f>Sheet4!$AG$3:$AG$11</c:f>
              <c:numCache>
                <c:formatCode>0.00</c:formatCode>
                <c:ptCount val="9"/>
                <c:pt idx="0">
                  <c:v>-29.927946770570941</c:v>
                </c:pt>
                <c:pt idx="1">
                  <c:v>14.320189052337682</c:v>
                </c:pt>
                <c:pt idx="2">
                  <c:v>18.070265920540212</c:v>
                </c:pt>
                <c:pt idx="3">
                  <c:v>5.548512040774602</c:v>
                </c:pt>
                <c:pt idx="4">
                  <c:v>23.488676341693022</c:v>
                </c:pt>
                <c:pt idx="5">
                  <c:v>38.161963770995818</c:v>
                </c:pt>
                <c:pt idx="6">
                  <c:v>33.105267793637296</c:v>
                </c:pt>
                <c:pt idx="7">
                  <c:v>25.84401172684435</c:v>
                </c:pt>
                <c:pt idx="8">
                  <c:v>29.150312401008645</c:v>
                </c:pt>
              </c:numCache>
            </c:numRef>
          </c:val>
          <c:smooth val="0"/>
          <c:extLst xmlns:c16r2="http://schemas.microsoft.com/office/drawing/2015/06/chart">
            <c:ext xmlns:c16="http://schemas.microsoft.com/office/drawing/2014/chart" uri="{C3380CC4-5D6E-409C-BE32-E72D297353CC}">
              <c16:uniqueId val="{00000002-47D2-4F65-BFC4-BFA76FDAB222}"/>
            </c:ext>
          </c:extLst>
        </c:ser>
        <c:dLbls>
          <c:showLegendKey val="0"/>
          <c:showVal val="0"/>
          <c:showCatName val="0"/>
          <c:showSerName val="0"/>
          <c:showPercent val="0"/>
          <c:showBubbleSize val="0"/>
        </c:dLbls>
        <c:marker val="1"/>
        <c:smooth val="0"/>
        <c:axId val="236968200"/>
        <c:axId val="236968592"/>
      </c:lineChart>
      <c:catAx>
        <c:axId val="23696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B Titr" panose="00000700000000000000" pitchFamily="2" charset="-78"/>
              </a:defRPr>
            </a:pPr>
            <a:endParaRPr lang="en-US"/>
          </a:p>
        </c:txPr>
        <c:crossAx val="236968592"/>
        <c:crosses val="autoZero"/>
        <c:auto val="1"/>
        <c:lblAlgn val="ctr"/>
        <c:lblOffset val="100"/>
        <c:noMultiLvlLbl val="0"/>
      </c:catAx>
      <c:valAx>
        <c:axId val="236968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968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B Titr" panose="000007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fa-IR" sz="1200">
                <a:solidFill>
                  <a:sysClr val="windowText" lastClr="000000"/>
                </a:solidFill>
                <a:cs typeface="B Titr" panose="00000700000000000000" pitchFamily="2" charset="-78"/>
              </a:rPr>
              <a:t>میزان مرگ افزوده به تفکیک سه ماهه</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1230077239680287E-2"/>
          <c:y val="0.2970692431561997"/>
          <c:w val="0.89439589218199045"/>
          <c:h val="0.39345176055891556"/>
        </c:manualLayout>
      </c:layout>
      <c:lineChart>
        <c:grouping val="standard"/>
        <c:varyColors val="0"/>
        <c:ser>
          <c:idx val="8"/>
          <c:order val="8"/>
          <c:tx>
            <c:strRef>
              <c:f>Sheet1!$A$10</c:f>
              <c:strCache>
                <c:ptCount val="1"/>
                <c:pt idx="0">
                  <c:v>میزان مرگ افزوده</c:v>
                </c:pt>
              </c:strCache>
            </c:strRef>
          </c:tx>
          <c:spPr>
            <a:ln w="34925" cap="rnd">
              <a:solidFill>
                <a:srgbClr val="7030A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f>Sheet1!$B$10:$I$10</c:f>
              <c:numCache>
                <c:formatCode>0.00</c:formatCode>
                <c:ptCount val="8"/>
                <c:pt idx="0">
                  <c:v>24.169184290030213</c:v>
                </c:pt>
                <c:pt idx="1">
                  <c:v>18.997361477572557</c:v>
                </c:pt>
                <c:pt idx="2">
                  <c:v>72.173913043478265</c:v>
                </c:pt>
                <c:pt idx="3">
                  <c:v>17.877094972067038</c:v>
                </c:pt>
                <c:pt idx="4">
                  <c:v>32.670454545454547</c:v>
                </c:pt>
                <c:pt idx="5">
                  <c:v>54.385964912280706</c:v>
                </c:pt>
                <c:pt idx="6">
                  <c:v>20.708446866485016</c:v>
                </c:pt>
                <c:pt idx="7">
                  <c:v>9.2105263157894726</c:v>
                </c:pt>
              </c:numCache>
            </c:numRef>
          </c:val>
          <c:smooth val="0"/>
          <c:extLst xmlns:c16r2="http://schemas.microsoft.com/office/drawing/2015/06/chart">
            <c:ext xmlns:c16="http://schemas.microsoft.com/office/drawing/2014/chart" uri="{C3380CC4-5D6E-409C-BE32-E72D297353CC}">
              <c16:uniqueId val="{00000000-8599-484A-8D6C-820294C64743}"/>
            </c:ext>
          </c:extLst>
        </c:ser>
        <c:dLbls>
          <c:dLblPos val="ctr"/>
          <c:showLegendKey val="0"/>
          <c:showVal val="1"/>
          <c:showCatName val="0"/>
          <c:showSerName val="0"/>
          <c:showPercent val="0"/>
          <c:showBubbleSize val="0"/>
        </c:dLbls>
        <c:smooth val="0"/>
        <c:axId val="218104968"/>
        <c:axId val="236969376"/>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Sheet1!$A$2</c15:sqref>
                        </c15:formulaRef>
                      </c:ext>
                    </c:extLst>
                    <c:strCache>
                      <c:ptCount val="1"/>
                      <c:pt idx="0">
                        <c:v>تعداد مرگ مورد انتظار</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6r2="http://schemas.microsoft.com/office/drawing/2015/06/chart">
                      <c:ext uri="{02D57815-91ED-43cb-92C2-25804820EDAC}">
                        <c15:formulaRef>
                          <c15:sqref>Sheet1!$B$2:$I$2</c15:sqref>
                        </c15:formulaRef>
                      </c:ext>
                    </c:extLst>
                    <c:numCache>
                      <c:formatCode>General</c:formatCode>
                      <c:ptCount val="8"/>
                      <c:pt idx="0">
                        <c:v>331</c:v>
                      </c:pt>
                      <c:pt idx="1">
                        <c:v>379</c:v>
                      </c:pt>
                      <c:pt idx="2">
                        <c:v>345</c:v>
                      </c:pt>
                      <c:pt idx="3">
                        <c:v>358</c:v>
                      </c:pt>
                      <c:pt idx="4">
                        <c:v>352</c:v>
                      </c:pt>
                      <c:pt idx="5">
                        <c:v>399</c:v>
                      </c:pt>
                      <c:pt idx="6">
                        <c:v>367</c:v>
                      </c:pt>
                      <c:pt idx="7">
                        <c:v>380</c:v>
                      </c:pt>
                    </c:numCache>
                  </c:numRef>
                </c:val>
                <c:smooth val="0"/>
                <c:extLst xmlns:c16r2="http://schemas.microsoft.com/office/drawing/2015/06/chart">
                  <c:ext xmlns:c16="http://schemas.microsoft.com/office/drawing/2014/chart" uri="{C3380CC4-5D6E-409C-BE32-E72D297353CC}">
                    <c16:uniqueId val="{00000001-8599-484A-8D6C-820294C64743}"/>
                  </c:ext>
                </c:extLst>
              </c15:ser>
            </c15:filteredLineSeries>
            <c15:filteredLine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Sheet1!$A$3</c15:sqref>
                        </c15:formulaRef>
                      </c:ext>
                    </c:extLst>
                    <c:strCache>
                      <c:ptCount val="1"/>
                      <c:pt idx="0">
                        <c:v>تعداد کل مرگ های اتفاق افتاده</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Sheet1!$B$3:$I$3</c15:sqref>
                        </c15:formulaRef>
                      </c:ext>
                    </c:extLst>
                    <c:numCache>
                      <c:formatCode>General</c:formatCode>
                      <c:ptCount val="8"/>
                      <c:pt idx="0">
                        <c:v>411</c:v>
                      </c:pt>
                      <c:pt idx="1">
                        <c:v>451</c:v>
                      </c:pt>
                      <c:pt idx="2">
                        <c:v>594</c:v>
                      </c:pt>
                      <c:pt idx="3">
                        <c:v>422</c:v>
                      </c:pt>
                      <c:pt idx="4">
                        <c:v>467</c:v>
                      </c:pt>
                      <c:pt idx="5">
                        <c:v>617</c:v>
                      </c:pt>
                      <c:pt idx="6">
                        <c:v>443</c:v>
                      </c:pt>
                      <c:pt idx="7">
                        <c:v>416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2-8599-484A-8D6C-820294C64743}"/>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Sheet1!$A$4</c15:sqref>
                        </c15:formulaRef>
                      </c:ext>
                    </c:extLst>
                    <c:strCache>
                      <c:ptCount val="1"/>
                      <c:pt idx="0">
                        <c:v>تعداد مرگ افزوده</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Sheet1!$B$4:$I$4</c15:sqref>
                        </c15:formulaRef>
                      </c:ext>
                    </c:extLst>
                    <c:numCache>
                      <c:formatCode>General</c:formatCode>
                      <c:ptCount val="8"/>
                      <c:pt idx="0">
                        <c:v>80</c:v>
                      </c:pt>
                      <c:pt idx="1">
                        <c:v>72</c:v>
                      </c:pt>
                      <c:pt idx="2">
                        <c:v>249</c:v>
                      </c:pt>
                      <c:pt idx="3">
                        <c:v>64</c:v>
                      </c:pt>
                      <c:pt idx="4">
                        <c:v>115</c:v>
                      </c:pt>
                      <c:pt idx="5">
                        <c:v>217</c:v>
                      </c:pt>
                      <c:pt idx="6">
                        <c:v>76</c:v>
                      </c:pt>
                      <c:pt idx="7">
                        <c:v>35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3-8599-484A-8D6C-820294C64743}"/>
                  </c:ext>
                </c:extLst>
              </c15:ser>
            </c15:filteredLineSeries>
            <c15:filteredLine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Sheet1!$A$5</c15:sqref>
                        </c15:formulaRef>
                      </c:ext>
                    </c:extLst>
                    <c:strCache>
                      <c:ptCount val="1"/>
                      <c:pt idx="0">
                        <c:v>تعداد مرگ ناشی از کووید-19</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Sheet1!$B$5:$I$5</c15:sqref>
                        </c15:formulaRef>
                      </c:ext>
                    </c:extLst>
                    <c:numCache>
                      <c:formatCode>General</c:formatCode>
                      <c:ptCount val="8"/>
                      <c:pt idx="0">
                        <c:v>48</c:v>
                      </c:pt>
                      <c:pt idx="1">
                        <c:v>116</c:v>
                      </c:pt>
                      <c:pt idx="2">
                        <c:v>215</c:v>
                      </c:pt>
                      <c:pt idx="3">
                        <c:v>79</c:v>
                      </c:pt>
                      <c:pt idx="4">
                        <c:v>100</c:v>
                      </c:pt>
                      <c:pt idx="5">
                        <c:v>179</c:v>
                      </c:pt>
                      <c:pt idx="6">
                        <c:v>78</c:v>
                      </c:pt>
                      <c:pt idx="7">
                        <c:v>14</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4-8599-484A-8D6C-820294C64743}"/>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Sheet1!$A$6</c15:sqref>
                        </c15:formulaRef>
                      </c:ext>
                    </c:extLst>
                    <c:strCache>
                      <c:ptCount val="1"/>
                      <c:pt idx="0">
                        <c:v>تعداد نمونه گیری کووید-19</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Sheet1!$B$6:$I$6</c15:sqref>
                        </c15:formulaRef>
                      </c:ext>
                    </c:extLst>
                    <c:numCache>
                      <c:formatCode>General</c:formatCode>
                      <c:ptCount val="8"/>
                      <c:pt idx="0">
                        <c:v>2197</c:v>
                      </c:pt>
                      <c:pt idx="1">
                        <c:v>1778</c:v>
                      </c:pt>
                      <c:pt idx="2">
                        <c:v>4170</c:v>
                      </c:pt>
                      <c:pt idx="3">
                        <c:v>3426</c:v>
                      </c:pt>
                      <c:pt idx="4">
                        <c:v>5725</c:v>
                      </c:pt>
                      <c:pt idx="5">
                        <c:v>9502</c:v>
                      </c:pt>
                      <c:pt idx="6">
                        <c:v>5953</c:v>
                      </c:pt>
                      <c:pt idx="7">
                        <c:v>3387</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5-8599-484A-8D6C-820294C64743}"/>
                  </c:ext>
                </c:extLst>
              </c15:ser>
            </c15:filteredLineSeries>
            <c15:filteredLine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Sheet1!$A$7</c15:sqref>
                        </c15:formulaRef>
                      </c:ext>
                    </c:extLst>
                    <c:strCache>
                      <c:ptCount val="1"/>
                      <c:pt idx="0">
                        <c:v>تعداد جمعیت</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Sheet1!$B$7:$I$7</c15:sqref>
                        </c15:formulaRef>
                      </c:ext>
                    </c:extLst>
                    <c:numCache>
                      <c:formatCode>General</c:formatCode>
                      <c:ptCount val="8"/>
                      <c:pt idx="0">
                        <c:v>256404</c:v>
                      </c:pt>
                      <c:pt idx="1">
                        <c:v>256404</c:v>
                      </c:pt>
                      <c:pt idx="2">
                        <c:v>256404</c:v>
                      </c:pt>
                      <c:pt idx="3">
                        <c:v>256404</c:v>
                      </c:pt>
                      <c:pt idx="4">
                        <c:v>263552</c:v>
                      </c:pt>
                      <c:pt idx="5">
                        <c:v>263552</c:v>
                      </c:pt>
                      <c:pt idx="6">
                        <c:v>263552</c:v>
                      </c:pt>
                      <c:pt idx="7">
                        <c:v>263552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6-8599-484A-8D6C-820294C64743}"/>
                  </c:ext>
                </c:extLst>
              </c15:ser>
            </c15:filteredLineSeries>
            <c15:filteredLine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Sheet1!$A$8</c15:sqref>
                        </c15:formulaRef>
                      </c:ext>
                    </c:extLst>
                    <c:strCache>
                      <c:ptCount val="1"/>
                      <c:pt idx="0">
                        <c:v>میزان نمونه گیری به ازای 10 هزار نفر</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Sheet1!$B$8:$I$8</c15:sqref>
                        </c15:formulaRef>
                      </c:ext>
                    </c:extLst>
                    <c:numCache>
                      <c:formatCode>0.00</c:formatCode>
                      <c:ptCount val="8"/>
                      <c:pt idx="0">
                        <c:v>85.68509071621348</c:v>
                      </c:pt>
                      <c:pt idx="1">
                        <c:v>69.343691986084451</c:v>
                      </c:pt>
                      <c:pt idx="2">
                        <c:v>162.63396826882575</c:v>
                      </c:pt>
                      <c:pt idx="3">
                        <c:v>133.61726026115039</c:v>
                      </c:pt>
                      <c:pt idx="4">
                        <c:v>217.22468431277318</c:v>
                      </c:pt>
                      <c:pt idx="5">
                        <c:v>360.53606119475472</c:v>
                      </c:pt>
                      <c:pt idx="6">
                        <c:v>225.87572850898493</c:v>
                      </c:pt>
                      <c:pt idx="7">
                        <c:v>128.51353812530354</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7-8599-484A-8D6C-820294C64743}"/>
                  </c:ext>
                </c:extLst>
              </c15:ser>
            </c15:filteredLineSeries>
            <c15:filteredLine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Sheet1!$A$9</c15:sqref>
                        </c15:formulaRef>
                      </c:ext>
                    </c:extLst>
                    <c:strCache>
                      <c:ptCount val="1"/>
                      <c:pt idx="0">
                        <c:v>روند میزان افزایش در مرگ و میر</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Sheet1!$B$1:$I$1</c15:sqref>
                        </c15:formulaRef>
                      </c:ext>
                    </c:extLst>
                    <c:strCache>
                      <c:ptCount val="8"/>
                      <c:pt idx="0">
                        <c:v>سه ماهه اول 99</c:v>
                      </c:pt>
                      <c:pt idx="1">
                        <c:v>سه ماهه دوم 99</c:v>
                      </c:pt>
                      <c:pt idx="2">
                        <c:v>سه ماهه سوم 99</c:v>
                      </c:pt>
                      <c:pt idx="3">
                        <c:v>سه ماهه چهارم 99</c:v>
                      </c:pt>
                      <c:pt idx="4">
                        <c:v>سه ماهه اول 1400</c:v>
                      </c:pt>
                      <c:pt idx="5">
                        <c:v>سه ماهه دوم 1400</c:v>
                      </c:pt>
                      <c:pt idx="6">
                        <c:v>سه ماهه سوم 1400</c:v>
                      </c:pt>
                      <c:pt idx="7">
                        <c:v>سه ماهه چهارم 1400</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Sheet1!$B$9:$I$9</c15:sqref>
                        </c15:formulaRef>
                      </c:ext>
                    </c:extLst>
                    <c:numCache>
                      <c:formatCode>0.00</c:formatCode>
                      <c:ptCount val="8"/>
                      <c:pt idx="0">
                        <c:v>1.2416918429003021</c:v>
                      </c:pt>
                      <c:pt idx="1">
                        <c:v>1.1899736147757256</c:v>
                      </c:pt>
                      <c:pt idx="2">
                        <c:v>1.7217391304347827</c:v>
                      </c:pt>
                      <c:pt idx="3">
                        <c:v>1.1787709497206704</c:v>
                      </c:pt>
                      <c:pt idx="4">
                        <c:v>1.3267045454545454</c:v>
                      </c:pt>
                      <c:pt idx="5">
                        <c:v>1.5463659147869675</c:v>
                      </c:pt>
                      <c:pt idx="6">
                        <c:v>1.2070844686648501</c:v>
                      </c:pt>
                      <c:pt idx="7">
                        <c:v>1.0947368421052632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8-8599-484A-8D6C-820294C64743}"/>
                  </c:ext>
                </c:extLst>
              </c15:ser>
            </c15:filteredLineSeries>
          </c:ext>
        </c:extLst>
      </c:lineChart>
      <c:catAx>
        <c:axId val="218104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B Titr" panose="00000700000000000000" pitchFamily="2" charset="-78"/>
              </a:defRPr>
            </a:pPr>
            <a:endParaRPr lang="en-US"/>
          </a:p>
        </c:txPr>
        <c:crossAx val="236969376"/>
        <c:crosses val="autoZero"/>
        <c:auto val="1"/>
        <c:lblAlgn val="ctr"/>
        <c:lblOffset val="100"/>
        <c:noMultiLvlLbl val="0"/>
      </c:catAx>
      <c:valAx>
        <c:axId val="236969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104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4CC4-056C-4F51-8575-B78CB20B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ali abdi</cp:lastModifiedBy>
  <cp:revision>32</cp:revision>
  <cp:lastPrinted>2024-10-12T10:14:00Z</cp:lastPrinted>
  <dcterms:created xsi:type="dcterms:W3CDTF">2022-08-09T07:42:00Z</dcterms:created>
  <dcterms:modified xsi:type="dcterms:W3CDTF">2025-03-17T05:53:00Z</dcterms:modified>
</cp:coreProperties>
</file>